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0" w:type="auto"/>
        <w:tblLook w:val="04A0" w:firstRow="1" w:lastRow="0" w:firstColumn="1" w:lastColumn="0" w:noHBand="0" w:noVBand="1"/>
      </w:tblPr>
      <w:tblGrid>
        <w:gridCol w:w="4644"/>
        <w:gridCol w:w="4644"/>
      </w:tblGrid>
      <w:tr w:rsidR="00B864AC" w:rsidRPr="00D95347" w14:paraId="73DFED1A" w14:textId="77777777" w:rsidTr="00B864AC">
        <w:trPr>
          <w:trHeight w:val="567"/>
        </w:trPr>
        <w:tc>
          <w:tcPr>
            <w:tcW w:w="9288" w:type="dxa"/>
            <w:gridSpan w:val="2"/>
          </w:tcPr>
          <w:p w14:paraId="636C90E9" w14:textId="77777777" w:rsidR="004B064A" w:rsidRDefault="00B864AC" w:rsidP="003E106C">
            <w:pPr>
              <w:jc w:val="center"/>
              <w:rPr>
                <w:rFonts w:ascii="Times New Roman" w:hAnsi="Times New Roman" w:cs="Times New Roman"/>
                <w:b/>
                <w:sz w:val="24"/>
                <w:szCs w:val="24"/>
              </w:rPr>
            </w:pPr>
            <w:r w:rsidRPr="00D95347">
              <w:rPr>
                <w:rFonts w:ascii="Times New Roman" w:hAnsi="Times New Roman" w:cs="Times New Roman"/>
                <w:b/>
                <w:sz w:val="24"/>
                <w:szCs w:val="24"/>
              </w:rPr>
              <w:t xml:space="preserve">DOKUMENT ZA INTERNETSKO SAVJETOVANJE </w:t>
            </w:r>
          </w:p>
          <w:p w14:paraId="3E12D771" w14:textId="3E2F1065" w:rsidR="00B864AC" w:rsidRPr="00D95347" w:rsidRDefault="00B864AC" w:rsidP="004B064A">
            <w:pPr>
              <w:jc w:val="center"/>
              <w:rPr>
                <w:rFonts w:ascii="Times New Roman" w:hAnsi="Times New Roman" w:cs="Times New Roman"/>
                <w:b/>
                <w:sz w:val="24"/>
                <w:szCs w:val="24"/>
              </w:rPr>
            </w:pPr>
            <w:r w:rsidRPr="00D95347">
              <w:rPr>
                <w:rFonts w:ascii="Times New Roman" w:hAnsi="Times New Roman" w:cs="Times New Roman"/>
                <w:b/>
                <w:sz w:val="24"/>
                <w:szCs w:val="24"/>
              </w:rPr>
              <w:t xml:space="preserve">O NACRTU </w:t>
            </w:r>
            <w:r w:rsidR="004C468C">
              <w:rPr>
                <w:rFonts w:ascii="Times New Roman" w:hAnsi="Times New Roman" w:cs="Times New Roman"/>
                <w:b/>
                <w:sz w:val="24"/>
                <w:szCs w:val="24"/>
              </w:rPr>
              <w:t xml:space="preserve"> </w:t>
            </w:r>
            <w:r w:rsidR="004B064A">
              <w:rPr>
                <w:rFonts w:ascii="Times New Roman" w:hAnsi="Times New Roman" w:cs="Times New Roman"/>
                <w:b/>
                <w:sz w:val="24"/>
                <w:szCs w:val="24"/>
              </w:rPr>
              <w:t>OPĆEG AKTA</w:t>
            </w:r>
          </w:p>
        </w:tc>
      </w:tr>
      <w:tr w:rsidR="00B864AC" w:rsidRPr="00D95347" w14:paraId="12AA3EAC" w14:textId="77777777" w:rsidTr="00B864AC">
        <w:trPr>
          <w:trHeight w:val="547"/>
        </w:trPr>
        <w:tc>
          <w:tcPr>
            <w:tcW w:w="9288" w:type="dxa"/>
            <w:gridSpan w:val="2"/>
          </w:tcPr>
          <w:p w14:paraId="7175AE7C" w14:textId="77777777" w:rsidR="004B064A" w:rsidRDefault="004B064A" w:rsidP="004B064A">
            <w:pPr>
              <w:jc w:val="center"/>
              <w:rPr>
                <w:rFonts w:ascii="Times New Roman" w:hAnsi="Times New Roman" w:cs="Times New Roman"/>
                <w:b/>
                <w:sz w:val="24"/>
                <w:szCs w:val="24"/>
              </w:rPr>
            </w:pPr>
          </w:p>
          <w:p w14:paraId="5739171A" w14:textId="182C2AE1" w:rsidR="004B064A" w:rsidRPr="00D95347" w:rsidRDefault="00B864AC" w:rsidP="004B064A">
            <w:pPr>
              <w:jc w:val="center"/>
              <w:rPr>
                <w:rFonts w:ascii="Times New Roman" w:hAnsi="Times New Roman" w:cs="Times New Roman"/>
                <w:b/>
                <w:sz w:val="24"/>
                <w:szCs w:val="24"/>
              </w:rPr>
            </w:pPr>
            <w:r w:rsidRPr="00D95347">
              <w:rPr>
                <w:rFonts w:ascii="Times New Roman" w:hAnsi="Times New Roman" w:cs="Times New Roman"/>
                <w:b/>
                <w:sz w:val="24"/>
                <w:szCs w:val="24"/>
              </w:rPr>
              <w:t>Nacrt</w:t>
            </w:r>
            <w:r w:rsidR="002E35C0" w:rsidRPr="00D95347">
              <w:rPr>
                <w:rFonts w:ascii="Times New Roman" w:hAnsi="Times New Roman" w:cs="Times New Roman"/>
                <w:b/>
                <w:sz w:val="24"/>
                <w:szCs w:val="24"/>
              </w:rPr>
              <w:t xml:space="preserve"> </w:t>
            </w:r>
            <w:r w:rsidR="004B064A">
              <w:rPr>
                <w:rFonts w:ascii="Times New Roman" w:hAnsi="Times New Roman" w:cs="Times New Roman"/>
                <w:b/>
                <w:sz w:val="24"/>
                <w:szCs w:val="24"/>
              </w:rPr>
              <w:t>Odluke o novčanoj pomoći za pokrivanje troškova smještaja starijih ili teško bolesnih odraslih osoba kod privatnih pružatelja usluga smještaja</w:t>
            </w:r>
          </w:p>
          <w:p w14:paraId="3ADEDBFD" w14:textId="2F1E9555" w:rsidR="00507777" w:rsidRPr="00D95347" w:rsidRDefault="00507777" w:rsidP="003E106C">
            <w:pPr>
              <w:jc w:val="center"/>
              <w:rPr>
                <w:rFonts w:ascii="Times New Roman" w:hAnsi="Times New Roman" w:cs="Times New Roman"/>
                <w:b/>
                <w:sz w:val="24"/>
                <w:szCs w:val="24"/>
              </w:rPr>
            </w:pPr>
          </w:p>
        </w:tc>
      </w:tr>
      <w:tr w:rsidR="00B864AC" w:rsidRPr="00D95347" w14:paraId="2C4BA68F" w14:textId="77777777" w:rsidTr="00B864AC">
        <w:trPr>
          <w:trHeight w:val="555"/>
        </w:trPr>
        <w:tc>
          <w:tcPr>
            <w:tcW w:w="9288" w:type="dxa"/>
            <w:gridSpan w:val="2"/>
            <w:tcBorders>
              <w:bottom w:val="single" w:sz="4" w:space="0" w:color="000000" w:themeColor="text1"/>
            </w:tcBorders>
          </w:tcPr>
          <w:p w14:paraId="28330415" w14:textId="77777777" w:rsidR="00B864AC" w:rsidRPr="00D95347" w:rsidRDefault="00B864AC" w:rsidP="003E106C">
            <w:pPr>
              <w:jc w:val="center"/>
              <w:rPr>
                <w:rFonts w:ascii="Times New Roman" w:hAnsi="Times New Roman" w:cs="Times New Roman"/>
                <w:b/>
                <w:sz w:val="24"/>
                <w:szCs w:val="24"/>
              </w:rPr>
            </w:pPr>
          </w:p>
          <w:p w14:paraId="48306AED" w14:textId="77777777" w:rsidR="00B864AC" w:rsidRPr="00D95347" w:rsidRDefault="00B864AC" w:rsidP="003E106C">
            <w:pPr>
              <w:jc w:val="center"/>
              <w:rPr>
                <w:rFonts w:ascii="Times New Roman" w:hAnsi="Times New Roman" w:cs="Times New Roman"/>
                <w:b/>
                <w:sz w:val="24"/>
                <w:szCs w:val="24"/>
              </w:rPr>
            </w:pPr>
            <w:r w:rsidRPr="00D95347">
              <w:rPr>
                <w:rFonts w:ascii="Times New Roman" w:hAnsi="Times New Roman" w:cs="Times New Roman"/>
                <w:b/>
                <w:sz w:val="24"/>
                <w:szCs w:val="24"/>
              </w:rPr>
              <w:t>KOPRIVNIČKO-KRIŽEVAČKA ŽUPANIJA</w:t>
            </w:r>
          </w:p>
          <w:p w14:paraId="0482E303" w14:textId="77777777" w:rsidR="00546D6E" w:rsidRPr="00D95347" w:rsidRDefault="00546D6E" w:rsidP="003E106C">
            <w:pPr>
              <w:jc w:val="center"/>
              <w:rPr>
                <w:rFonts w:ascii="Times New Roman" w:hAnsi="Times New Roman" w:cs="Times New Roman"/>
                <w:b/>
                <w:sz w:val="24"/>
                <w:szCs w:val="24"/>
              </w:rPr>
            </w:pPr>
          </w:p>
        </w:tc>
      </w:tr>
      <w:tr w:rsidR="00B864AC" w:rsidRPr="00D95347" w14:paraId="2ED716E8" w14:textId="77777777" w:rsidTr="009F07ED">
        <w:trPr>
          <w:trHeight w:val="703"/>
        </w:trPr>
        <w:tc>
          <w:tcPr>
            <w:tcW w:w="4644" w:type="dxa"/>
          </w:tcPr>
          <w:p w14:paraId="6D4185D3" w14:textId="77777777" w:rsidR="00B864AC" w:rsidRPr="00D95347" w:rsidRDefault="00B864AC" w:rsidP="003E106C">
            <w:pPr>
              <w:jc w:val="center"/>
              <w:rPr>
                <w:rFonts w:ascii="Times New Roman" w:hAnsi="Times New Roman" w:cs="Times New Roman"/>
                <w:b/>
                <w:sz w:val="24"/>
                <w:szCs w:val="24"/>
              </w:rPr>
            </w:pPr>
            <w:r w:rsidRPr="00D95347">
              <w:rPr>
                <w:rFonts w:ascii="Times New Roman" w:hAnsi="Times New Roman" w:cs="Times New Roman"/>
                <w:b/>
                <w:sz w:val="24"/>
                <w:szCs w:val="24"/>
              </w:rPr>
              <w:t>Početak savjetovanja</w:t>
            </w:r>
          </w:p>
          <w:p w14:paraId="05B7F39B" w14:textId="1AD3CD79" w:rsidR="00345631" w:rsidRPr="00D95347" w:rsidRDefault="004B064A" w:rsidP="003E106C">
            <w:pPr>
              <w:jc w:val="center"/>
              <w:rPr>
                <w:rFonts w:ascii="Times New Roman" w:hAnsi="Times New Roman" w:cs="Times New Roman"/>
                <w:b/>
                <w:sz w:val="24"/>
                <w:szCs w:val="24"/>
              </w:rPr>
            </w:pPr>
            <w:r>
              <w:rPr>
                <w:rFonts w:ascii="Times New Roman" w:hAnsi="Times New Roman" w:cs="Times New Roman"/>
                <w:b/>
                <w:sz w:val="24"/>
                <w:szCs w:val="24"/>
              </w:rPr>
              <w:t>7</w:t>
            </w:r>
            <w:r w:rsidR="00B479B4" w:rsidRPr="00D95347">
              <w:rPr>
                <w:rFonts w:ascii="Times New Roman" w:hAnsi="Times New Roman" w:cs="Times New Roman"/>
                <w:b/>
                <w:sz w:val="24"/>
                <w:szCs w:val="24"/>
              </w:rPr>
              <w:t xml:space="preserve">. </w:t>
            </w:r>
            <w:r w:rsidR="00944231">
              <w:rPr>
                <w:rFonts w:ascii="Times New Roman" w:hAnsi="Times New Roman" w:cs="Times New Roman"/>
                <w:b/>
                <w:sz w:val="24"/>
                <w:szCs w:val="24"/>
              </w:rPr>
              <w:t>studenoga</w:t>
            </w:r>
            <w:r w:rsidR="00430605" w:rsidRPr="00D95347">
              <w:rPr>
                <w:rFonts w:ascii="Times New Roman" w:hAnsi="Times New Roman" w:cs="Times New Roman"/>
                <w:b/>
                <w:sz w:val="24"/>
                <w:szCs w:val="24"/>
              </w:rPr>
              <w:t xml:space="preserve"> </w:t>
            </w:r>
            <w:r w:rsidR="00CA19DD" w:rsidRPr="00D95347">
              <w:rPr>
                <w:rFonts w:ascii="Times New Roman" w:hAnsi="Times New Roman" w:cs="Times New Roman"/>
                <w:b/>
                <w:sz w:val="24"/>
                <w:szCs w:val="24"/>
              </w:rPr>
              <w:t>202</w:t>
            </w:r>
            <w:r w:rsidR="00944231">
              <w:rPr>
                <w:rFonts w:ascii="Times New Roman" w:hAnsi="Times New Roman" w:cs="Times New Roman"/>
                <w:b/>
                <w:sz w:val="24"/>
                <w:szCs w:val="24"/>
              </w:rPr>
              <w:t>6</w:t>
            </w:r>
            <w:r w:rsidR="00345631" w:rsidRPr="00D95347">
              <w:rPr>
                <w:rFonts w:ascii="Times New Roman" w:hAnsi="Times New Roman" w:cs="Times New Roman"/>
                <w:b/>
                <w:sz w:val="24"/>
                <w:szCs w:val="24"/>
              </w:rPr>
              <w:t>.</w:t>
            </w:r>
          </w:p>
        </w:tc>
        <w:tc>
          <w:tcPr>
            <w:tcW w:w="4644" w:type="dxa"/>
          </w:tcPr>
          <w:p w14:paraId="7D092FD6" w14:textId="77777777" w:rsidR="00B864AC" w:rsidRPr="00D95347" w:rsidRDefault="00B864AC" w:rsidP="003E106C">
            <w:pPr>
              <w:jc w:val="center"/>
              <w:rPr>
                <w:rFonts w:ascii="Times New Roman" w:hAnsi="Times New Roman" w:cs="Times New Roman"/>
                <w:b/>
                <w:sz w:val="24"/>
                <w:szCs w:val="24"/>
              </w:rPr>
            </w:pPr>
            <w:r w:rsidRPr="00D95347">
              <w:rPr>
                <w:rFonts w:ascii="Times New Roman" w:hAnsi="Times New Roman" w:cs="Times New Roman"/>
                <w:b/>
                <w:sz w:val="24"/>
                <w:szCs w:val="24"/>
              </w:rPr>
              <w:t>Završetak savjetovanja</w:t>
            </w:r>
          </w:p>
          <w:p w14:paraId="647D1D3A" w14:textId="6BE9DA9B" w:rsidR="00345631" w:rsidRPr="00D95347" w:rsidRDefault="00314F19" w:rsidP="003E106C">
            <w:pPr>
              <w:rPr>
                <w:rFonts w:ascii="Times New Roman" w:hAnsi="Times New Roman" w:cs="Times New Roman"/>
                <w:b/>
                <w:sz w:val="24"/>
                <w:szCs w:val="24"/>
              </w:rPr>
            </w:pPr>
            <w:r w:rsidRPr="00D95347">
              <w:rPr>
                <w:rFonts w:ascii="Times New Roman" w:hAnsi="Times New Roman" w:cs="Times New Roman"/>
                <w:b/>
                <w:sz w:val="24"/>
                <w:szCs w:val="24"/>
              </w:rPr>
              <w:t xml:space="preserve">                     </w:t>
            </w:r>
            <w:r w:rsidR="00B479B4" w:rsidRPr="00D95347">
              <w:rPr>
                <w:rFonts w:ascii="Times New Roman" w:hAnsi="Times New Roman" w:cs="Times New Roman"/>
                <w:b/>
                <w:sz w:val="24"/>
                <w:szCs w:val="24"/>
              </w:rPr>
              <w:t xml:space="preserve"> </w:t>
            </w:r>
            <w:r w:rsidR="004B064A">
              <w:rPr>
                <w:rFonts w:ascii="Times New Roman" w:hAnsi="Times New Roman" w:cs="Times New Roman"/>
                <w:b/>
                <w:sz w:val="24"/>
                <w:szCs w:val="24"/>
              </w:rPr>
              <w:t>6</w:t>
            </w:r>
            <w:r w:rsidR="00431D62">
              <w:rPr>
                <w:rFonts w:ascii="Times New Roman" w:hAnsi="Times New Roman" w:cs="Times New Roman"/>
                <w:b/>
                <w:sz w:val="24"/>
                <w:szCs w:val="24"/>
              </w:rPr>
              <w:t>.</w:t>
            </w:r>
            <w:r w:rsidR="001A0F7B" w:rsidRPr="00D95347">
              <w:rPr>
                <w:rFonts w:ascii="Times New Roman" w:hAnsi="Times New Roman" w:cs="Times New Roman"/>
                <w:b/>
                <w:sz w:val="24"/>
                <w:szCs w:val="24"/>
              </w:rPr>
              <w:t xml:space="preserve"> </w:t>
            </w:r>
            <w:r w:rsidR="00944231">
              <w:rPr>
                <w:rFonts w:ascii="Times New Roman" w:hAnsi="Times New Roman" w:cs="Times New Roman"/>
                <w:b/>
                <w:sz w:val="24"/>
                <w:szCs w:val="24"/>
              </w:rPr>
              <w:t>prosinca</w:t>
            </w:r>
            <w:r w:rsidR="00430605" w:rsidRPr="00D95347">
              <w:rPr>
                <w:rFonts w:ascii="Times New Roman" w:hAnsi="Times New Roman" w:cs="Times New Roman"/>
                <w:b/>
                <w:sz w:val="24"/>
                <w:szCs w:val="24"/>
              </w:rPr>
              <w:t xml:space="preserve"> </w:t>
            </w:r>
            <w:r w:rsidR="00CA19DD" w:rsidRPr="00D95347">
              <w:rPr>
                <w:rFonts w:ascii="Times New Roman" w:hAnsi="Times New Roman" w:cs="Times New Roman"/>
                <w:b/>
                <w:sz w:val="24"/>
                <w:szCs w:val="24"/>
              </w:rPr>
              <w:t>202</w:t>
            </w:r>
            <w:r w:rsidR="00944231">
              <w:rPr>
                <w:rFonts w:ascii="Times New Roman" w:hAnsi="Times New Roman" w:cs="Times New Roman"/>
                <w:b/>
                <w:sz w:val="24"/>
                <w:szCs w:val="24"/>
              </w:rPr>
              <w:t>6</w:t>
            </w:r>
            <w:r w:rsidR="00345631" w:rsidRPr="00D95347">
              <w:rPr>
                <w:rFonts w:ascii="Times New Roman" w:hAnsi="Times New Roman" w:cs="Times New Roman"/>
                <w:b/>
                <w:sz w:val="24"/>
                <w:szCs w:val="24"/>
              </w:rPr>
              <w:t>.</w:t>
            </w:r>
          </w:p>
        </w:tc>
      </w:tr>
    </w:tbl>
    <w:p w14:paraId="0C969E26" w14:textId="77777777" w:rsidR="00352AA6" w:rsidRPr="00D95347" w:rsidRDefault="00352AA6" w:rsidP="003E106C">
      <w:pPr>
        <w:spacing w:after="0" w:line="240" w:lineRule="auto"/>
        <w:rPr>
          <w:rFonts w:ascii="Times New Roman" w:hAnsi="Times New Roman" w:cs="Times New Roman"/>
          <w:sz w:val="24"/>
          <w:szCs w:val="24"/>
        </w:rPr>
      </w:pPr>
    </w:p>
    <w:p w14:paraId="093DBF72" w14:textId="77777777" w:rsidR="006A5796" w:rsidRPr="00D95347" w:rsidRDefault="005E4A45" w:rsidP="003E106C">
      <w:pPr>
        <w:spacing w:line="240" w:lineRule="auto"/>
        <w:rPr>
          <w:rFonts w:ascii="Times New Roman" w:hAnsi="Times New Roman" w:cs="Times New Roman"/>
          <w:sz w:val="24"/>
          <w:szCs w:val="24"/>
        </w:rPr>
      </w:pPr>
      <w:r w:rsidRPr="00D95347">
        <w:rPr>
          <w:rFonts w:ascii="Times New Roman" w:hAnsi="Times New Roman" w:cs="Times New Roman"/>
          <w:sz w:val="24"/>
          <w:szCs w:val="24"/>
        </w:rPr>
        <w:t xml:space="preserve">RAZLOG DONOŠENJA </w:t>
      </w:r>
    </w:p>
    <w:tbl>
      <w:tblPr>
        <w:tblStyle w:val="Reetkatablice"/>
        <w:tblW w:w="0" w:type="auto"/>
        <w:tblLook w:val="04A0" w:firstRow="1" w:lastRow="0" w:firstColumn="1" w:lastColumn="0" w:noHBand="0" w:noVBand="1"/>
      </w:tblPr>
      <w:tblGrid>
        <w:gridCol w:w="9288"/>
      </w:tblGrid>
      <w:tr w:rsidR="005E4A45" w:rsidRPr="00D95347" w14:paraId="4A31FD68" w14:textId="77777777" w:rsidTr="0047473E">
        <w:trPr>
          <w:trHeight w:val="1275"/>
        </w:trPr>
        <w:tc>
          <w:tcPr>
            <w:tcW w:w="9288" w:type="dxa"/>
          </w:tcPr>
          <w:p w14:paraId="56427107" w14:textId="77777777" w:rsidR="00DA71B0" w:rsidRPr="00C90D3B" w:rsidRDefault="006F4320" w:rsidP="00DA71B0">
            <w:pPr>
              <w:pStyle w:val="Odlomakpopisa"/>
              <w:numPr>
                <w:ilvl w:val="0"/>
                <w:numId w:val="9"/>
              </w:numPr>
              <w:jc w:val="both"/>
              <w:rPr>
                <w:rFonts w:ascii="Times New Roman" w:eastAsia="Calibri" w:hAnsi="Times New Roman" w:cs="Times New Roman"/>
                <w:sz w:val="24"/>
                <w:szCs w:val="24"/>
                <w:u w:val="single"/>
              </w:rPr>
            </w:pPr>
            <w:r w:rsidRPr="00D95347">
              <w:rPr>
                <w:sz w:val="24"/>
                <w:szCs w:val="24"/>
              </w:rPr>
              <w:t xml:space="preserve"> </w:t>
            </w:r>
            <w:r w:rsidR="00DA71B0" w:rsidRPr="00C90D3B">
              <w:rPr>
                <w:rFonts w:ascii="Times New Roman" w:eastAsia="Calibri" w:hAnsi="Times New Roman" w:cs="Times New Roman"/>
                <w:sz w:val="24"/>
                <w:szCs w:val="24"/>
                <w:u w:val="single"/>
              </w:rPr>
              <w:t>PRAVNI TEMELJ ZA DONOŠENJE ODLUKE</w:t>
            </w:r>
          </w:p>
          <w:p w14:paraId="4DF7024B" w14:textId="77777777" w:rsidR="00DA71B0" w:rsidRPr="00C90D3B" w:rsidRDefault="00DA71B0" w:rsidP="00DA71B0">
            <w:pPr>
              <w:ind w:left="709"/>
              <w:jc w:val="both"/>
              <w:rPr>
                <w:rFonts w:ascii="Times New Roman" w:eastAsia="Calibri" w:hAnsi="Times New Roman" w:cs="Times New Roman"/>
                <w:sz w:val="24"/>
                <w:szCs w:val="24"/>
                <w:u w:val="single"/>
              </w:rPr>
            </w:pPr>
          </w:p>
          <w:p w14:paraId="181FCE8A" w14:textId="77777777" w:rsidR="00DA71B0" w:rsidRPr="00904AB3" w:rsidRDefault="00DA71B0" w:rsidP="00DA71B0">
            <w:pPr>
              <w:ind w:firstLine="709"/>
              <w:jc w:val="both"/>
              <w:rPr>
                <w:rFonts w:ascii="Times New Roman" w:eastAsia="Calibri" w:hAnsi="Times New Roman" w:cs="Times New Roman"/>
                <w:sz w:val="24"/>
                <w:szCs w:val="24"/>
              </w:rPr>
            </w:pPr>
            <w:r w:rsidRPr="0066345F">
              <w:rPr>
                <w:rFonts w:ascii="Times New Roman" w:eastAsia="Calibri" w:hAnsi="Times New Roman" w:cs="Times New Roman"/>
                <w:sz w:val="24"/>
                <w:szCs w:val="24"/>
              </w:rPr>
              <w:t>Pravni temelj za donošenje ove Odluke sadržan je</w:t>
            </w:r>
            <w:r w:rsidRPr="006D320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u </w:t>
            </w:r>
            <w:r w:rsidRPr="006D320F">
              <w:rPr>
                <w:rFonts w:ascii="Times New Roman" w:eastAsia="Calibri" w:hAnsi="Times New Roman" w:cs="Times New Roman"/>
                <w:sz w:val="24"/>
                <w:szCs w:val="24"/>
              </w:rPr>
              <w:t>člank</w:t>
            </w:r>
            <w:r>
              <w:rPr>
                <w:rFonts w:ascii="Times New Roman" w:eastAsia="Calibri" w:hAnsi="Times New Roman" w:cs="Times New Roman"/>
                <w:sz w:val="24"/>
                <w:szCs w:val="24"/>
              </w:rPr>
              <w:t>u</w:t>
            </w:r>
            <w:r w:rsidRPr="006D320F">
              <w:rPr>
                <w:rFonts w:ascii="Times New Roman" w:eastAsia="Calibri" w:hAnsi="Times New Roman" w:cs="Times New Roman"/>
                <w:sz w:val="24"/>
                <w:szCs w:val="24"/>
              </w:rPr>
              <w:t xml:space="preserve"> 289. stavkom 7. Zakona o socijalnoj skrbi (“Narodne novine” broj 18/22., 46/22., 119/22., 71/23., 156/23. i 61/25.) </w:t>
            </w:r>
            <w:r>
              <w:rPr>
                <w:rFonts w:ascii="Times New Roman" w:eastAsia="Calibri" w:hAnsi="Times New Roman" w:cs="Times New Roman"/>
                <w:sz w:val="24"/>
                <w:szCs w:val="24"/>
              </w:rPr>
              <w:t xml:space="preserve">kojim je </w:t>
            </w:r>
            <w:r w:rsidRPr="006D320F">
              <w:rPr>
                <w:rFonts w:ascii="Times New Roman" w:eastAsia="Calibri" w:hAnsi="Times New Roman" w:cs="Times New Roman"/>
                <w:sz w:val="24"/>
                <w:szCs w:val="24"/>
              </w:rPr>
              <w:t>predviđeno da „jedinice lokalne i područne (regionalne) samouprave odnosno Grad Zagreb mogu osigurati sredstva za ostvarivanje novčanih naknada i socijalnih usluga stanovnicima na svom području u većem opsegu nego što je utvrđeno ovim Zakonom, na način propisan njihovim općim aktom, ako u svom proračunu imaju za to osigurana sredstva“</w:t>
            </w:r>
            <w:r>
              <w:rPr>
                <w:rFonts w:ascii="Times New Roman" w:eastAsia="Calibri" w:hAnsi="Times New Roman" w:cs="Times New Roman"/>
                <w:sz w:val="24"/>
                <w:szCs w:val="24"/>
              </w:rPr>
              <w:t>. Nadalje,</w:t>
            </w:r>
            <w:r w:rsidRPr="0066345F">
              <w:rPr>
                <w:rFonts w:ascii="Times New Roman" w:eastAsia="Calibri" w:hAnsi="Times New Roman" w:cs="Times New Roman"/>
                <w:sz w:val="24"/>
                <w:szCs w:val="24"/>
              </w:rPr>
              <w:t xml:space="preserve"> člank</w:t>
            </w:r>
            <w:r>
              <w:rPr>
                <w:rFonts w:ascii="Times New Roman" w:eastAsia="Calibri" w:hAnsi="Times New Roman" w:cs="Times New Roman"/>
                <w:sz w:val="24"/>
                <w:szCs w:val="24"/>
              </w:rPr>
              <w:t>om</w:t>
            </w:r>
            <w:r w:rsidRPr="0066345F">
              <w:rPr>
                <w:rFonts w:ascii="Times New Roman" w:eastAsia="Calibri" w:hAnsi="Times New Roman" w:cs="Times New Roman"/>
                <w:sz w:val="24"/>
                <w:szCs w:val="24"/>
              </w:rPr>
              <w:t xml:space="preserve"> 37. Statuta Koprivničko-križevačke županije („Službeni glasnik Koprivničko-križevačke županije“ broj 7/13., 14/13., 9/15., 11/15.</w:t>
            </w:r>
            <w:r>
              <w:rPr>
                <w:rFonts w:ascii="Times New Roman" w:eastAsia="Calibri" w:hAnsi="Times New Roman" w:cs="Times New Roman"/>
                <w:sz w:val="24"/>
                <w:szCs w:val="24"/>
              </w:rPr>
              <w:t xml:space="preserve"> </w:t>
            </w:r>
            <w:r w:rsidRPr="006634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66345F">
              <w:rPr>
                <w:rFonts w:ascii="Times New Roman" w:eastAsia="Calibri" w:hAnsi="Times New Roman" w:cs="Times New Roman"/>
                <w:sz w:val="24"/>
                <w:szCs w:val="24"/>
              </w:rPr>
              <w:t>pročišćeni tekst, 2/18., 3/18.</w:t>
            </w:r>
            <w:r>
              <w:rPr>
                <w:rFonts w:ascii="Times New Roman" w:eastAsia="Calibri" w:hAnsi="Times New Roman" w:cs="Times New Roman"/>
                <w:sz w:val="24"/>
                <w:szCs w:val="24"/>
              </w:rPr>
              <w:t xml:space="preserve"> </w:t>
            </w:r>
            <w:r w:rsidRPr="006634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66345F">
              <w:rPr>
                <w:rFonts w:ascii="Times New Roman" w:eastAsia="Calibri" w:hAnsi="Times New Roman" w:cs="Times New Roman"/>
                <w:sz w:val="24"/>
                <w:szCs w:val="24"/>
              </w:rPr>
              <w:t>pročišćeni tekst, 4/20., 25/20., 3/21. i 4/21.</w:t>
            </w:r>
            <w:r>
              <w:rPr>
                <w:rFonts w:ascii="Times New Roman" w:eastAsia="Calibri" w:hAnsi="Times New Roman" w:cs="Times New Roman"/>
                <w:sz w:val="24"/>
                <w:szCs w:val="24"/>
              </w:rPr>
              <w:t xml:space="preserve"> </w:t>
            </w:r>
            <w:r w:rsidRPr="0066345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66345F">
              <w:rPr>
                <w:rFonts w:ascii="Times New Roman" w:eastAsia="Calibri" w:hAnsi="Times New Roman" w:cs="Times New Roman"/>
                <w:sz w:val="24"/>
                <w:szCs w:val="24"/>
              </w:rPr>
              <w:t>pročišćeni tekst), kojim je utvrđena nadležnost Županijske skupštine za donošenje odluka i drugih općih akata kojima se uređuju pitanja iz samoupravnog djelokruga Županije, uključujući i područje skrb i unaprjeđenje položaja građana starije životne dobi i teško bolesnih osoba.</w:t>
            </w:r>
            <w:r>
              <w:rPr>
                <w:rFonts w:ascii="Times New Roman" w:eastAsia="Calibri" w:hAnsi="Times New Roman" w:cs="Times New Roman"/>
                <w:sz w:val="24"/>
                <w:szCs w:val="24"/>
              </w:rPr>
              <w:t xml:space="preserve"> </w:t>
            </w:r>
          </w:p>
          <w:p w14:paraId="17434F10" w14:textId="77777777" w:rsidR="00DA71B0" w:rsidRPr="0066345F" w:rsidRDefault="00DA71B0" w:rsidP="00DA71B0">
            <w:pPr>
              <w:jc w:val="both"/>
              <w:rPr>
                <w:rFonts w:ascii="Times New Roman" w:eastAsia="Calibri" w:hAnsi="Times New Roman" w:cs="Times New Roman"/>
                <w:sz w:val="24"/>
                <w:szCs w:val="24"/>
              </w:rPr>
            </w:pPr>
          </w:p>
          <w:p w14:paraId="0C3CE4DE" w14:textId="77777777" w:rsidR="00DA71B0" w:rsidRDefault="00DA71B0" w:rsidP="00DA71B0">
            <w:pPr>
              <w:ind w:firstLine="708"/>
              <w:jc w:val="both"/>
              <w:rPr>
                <w:rFonts w:ascii="Times New Roman" w:eastAsia="Calibri" w:hAnsi="Times New Roman" w:cs="Times New Roman"/>
                <w:sz w:val="24"/>
                <w:szCs w:val="24"/>
                <w:u w:val="single"/>
              </w:rPr>
            </w:pPr>
            <w:r w:rsidRPr="006D320F">
              <w:rPr>
                <w:rFonts w:ascii="Times New Roman" w:eastAsia="Calibri" w:hAnsi="Times New Roman" w:cs="Times New Roman"/>
                <w:sz w:val="24"/>
                <w:szCs w:val="24"/>
                <w:u w:val="single"/>
              </w:rPr>
              <w:t>II. RAZLOZI ZA DONOŠENJE I CILJ ODLUKE</w:t>
            </w:r>
          </w:p>
          <w:p w14:paraId="1724DA23" w14:textId="77777777" w:rsidR="00DA71B0" w:rsidRPr="006D320F" w:rsidRDefault="00DA71B0" w:rsidP="00DA71B0">
            <w:pPr>
              <w:ind w:firstLine="708"/>
              <w:jc w:val="both"/>
              <w:rPr>
                <w:rFonts w:ascii="Times New Roman" w:eastAsia="Calibri" w:hAnsi="Times New Roman" w:cs="Times New Roman"/>
                <w:sz w:val="24"/>
                <w:szCs w:val="24"/>
                <w:u w:val="single"/>
              </w:rPr>
            </w:pPr>
          </w:p>
          <w:p w14:paraId="7BD1411C" w14:textId="77777777" w:rsidR="00DA71B0" w:rsidRPr="0066345F" w:rsidRDefault="00DA71B0" w:rsidP="00DA71B0">
            <w:pPr>
              <w:ind w:firstLine="709"/>
              <w:jc w:val="both"/>
              <w:rPr>
                <w:rFonts w:ascii="Times New Roman" w:eastAsia="Calibri" w:hAnsi="Times New Roman" w:cs="Times New Roman"/>
                <w:sz w:val="24"/>
                <w:szCs w:val="24"/>
              </w:rPr>
            </w:pPr>
            <w:r w:rsidRPr="0066345F">
              <w:rPr>
                <w:rFonts w:ascii="Times New Roman" w:eastAsia="Calibri" w:hAnsi="Times New Roman" w:cs="Times New Roman"/>
                <w:sz w:val="24"/>
                <w:szCs w:val="24"/>
              </w:rPr>
              <w:t>Glavni cilj donošenja ove Odluke je ublažavanje financijskog tereta smještaja za najranjivije skupine naših sugrađana – starije i teško bolesne odrasle osobe – te sustavno uređenje modela sufinanciranja kod licenciranih privatnih pružatelja usluga.</w:t>
            </w:r>
          </w:p>
          <w:p w14:paraId="25BBCB8E" w14:textId="77777777" w:rsidR="00DA71B0" w:rsidRDefault="00DA71B0" w:rsidP="00DA71B0">
            <w:pPr>
              <w:ind w:firstLine="709"/>
              <w:jc w:val="both"/>
              <w:rPr>
                <w:rFonts w:ascii="Times New Roman" w:eastAsia="Calibri" w:hAnsi="Times New Roman" w:cs="Times New Roman"/>
                <w:sz w:val="24"/>
                <w:szCs w:val="24"/>
              </w:rPr>
            </w:pPr>
            <w:r w:rsidRPr="0066345F">
              <w:rPr>
                <w:rFonts w:ascii="Times New Roman" w:eastAsia="Calibri" w:hAnsi="Times New Roman" w:cs="Times New Roman"/>
                <w:sz w:val="24"/>
                <w:szCs w:val="24"/>
              </w:rPr>
              <w:t>Postojeća Odluka o sufinanciranju troškova smještaja u domove za starije i nemoćne osobe („Službeni glasnik Koprivničko-križevačke županije“ broj 10/18. i 18/19.) pokazala je potrebu za modernizacijom, preciznijim definiranjem uvjeta te jasnijim mehanizmima kontrole i isplate sredstava.</w:t>
            </w:r>
          </w:p>
          <w:p w14:paraId="307CCE25" w14:textId="77777777" w:rsidR="00DA71B0" w:rsidRPr="0066345F" w:rsidRDefault="00DA71B0" w:rsidP="00DA71B0">
            <w:pPr>
              <w:ind w:firstLine="709"/>
              <w:jc w:val="both"/>
              <w:rPr>
                <w:rFonts w:ascii="Times New Roman" w:eastAsia="Calibri" w:hAnsi="Times New Roman" w:cs="Times New Roman"/>
                <w:sz w:val="24"/>
                <w:szCs w:val="24"/>
              </w:rPr>
            </w:pPr>
          </w:p>
          <w:p w14:paraId="3EFD26D3" w14:textId="77777777" w:rsidR="00DA71B0" w:rsidRDefault="00DA71B0" w:rsidP="00DA71B0">
            <w:pPr>
              <w:ind w:firstLine="708"/>
              <w:jc w:val="both"/>
              <w:rPr>
                <w:rFonts w:ascii="Times New Roman" w:eastAsia="Calibri" w:hAnsi="Times New Roman" w:cs="Times New Roman"/>
                <w:sz w:val="24"/>
                <w:szCs w:val="24"/>
                <w:u w:val="single"/>
              </w:rPr>
            </w:pPr>
            <w:r w:rsidRPr="006D320F">
              <w:rPr>
                <w:rFonts w:ascii="Times New Roman" w:eastAsia="Calibri" w:hAnsi="Times New Roman" w:cs="Times New Roman"/>
                <w:sz w:val="24"/>
                <w:szCs w:val="24"/>
                <w:u w:val="single"/>
              </w:rPr>
              <w:t>III. OBRAZLOŽENJE ODREDBI</w:t>
            </w:r>
          </w:p>
          <w:p w14:paraId="10C74E23" w14:textId="77777777" w:rsidR="00DA71B0" w:rsidRPr="006D320F" w:rsidRDefault="00DA71B0" w:rsidP="00DA71B0">
            <w:pPr>
              <w:ind w:firstLine="708"/>
              <w:jc w:val="both"/>
              <w:rPr>
                <w:rFonts w:ascii="Times New Roman" w:eastAsia="Calibri" w:hAnsi="Times New Roman" w:cs="Times New Roman"/>
                <w:sz w:val="24"/>
                <w:szCs w:val="24"/>
                <w:u w:val="single"/>
              </w:rPr>
            </w:pPr>
          </w:p>
          <w:p w14:paraId="490D5441" w14:textId="77777777" w:rsidR="00DA71B0" w:rsidRPr="00904AB3"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1. i 2.</w:t>
            </w:r>
            <w:r w:rsidRPr="00904AB3">
              <w:rPr>
                <w:rFonts w:ascii="Times New Roman" w:eastAsia="Calibri" w:hAnsi="Times New Roman" w:cs="Times New Roman"/>
                <w:sz w:val="24"/>
                <w:szCs w:val="24"/>
              </w:rPr>
              <w:t xml:space="preserve"> </w:t>
            </w:r>
            <w:r>
              <w:rPr>
                <w:rFonts w:ascii="Times New Roman" w:eastAsia="Calibri" w:hAnsi="Times New Roman" w:cs="Times New Roman"/>
                <w:sz w:val="24"/>
                <w:szCs w:val="24"/>
              </w:rPr>
              <w:t>d</w:t>
            </w:r>
            <w:r w:rsidRPr="00904AB3">
              <w:rPr>
                <w:rFonts w:ascii="Times New Roman" w:eastAsia="Calibri" w:hAnsi="Times New Roman" w:cs="Times New Roman"/>
                <w:sz w:val="24"/>
                <w:szCs w:val="24"/>
              </w:rPr>
              <w:t>efiniraju predmet Odluke te propisuju jasne kumulativne uvjete koje korisnik mora ispuniti za ostvarivanje pomoći: prebivalište na području Županije u trajanju od najmanje 5 godina prije smještaja, prihodi ispod utvrđenog cenzusa te smještaj kod licenciranog pružatelja na području Županije. Jasno se propisuje da pravo nemaju osobe koje već koriste smještaj putem rješenja Hrvatskog zavoda za socijalni rad, dok se dopušta kombinacija s potporama općina i gradova ako one ne pokrivaju puni troša</w:t>
            </w:r>
            <w:r>
              <w:rPr>
                <w:rFonts w:ascii="Times New Roman" w:eastAsia="Calibri" w:hAnsi="Times New Roman" w:cs="Times New Roman"/>
                <w:sz w:val="24"/>
                <w:szCs w:val="24"/>
              </w:rPr>
              <w:t>k smještaja</w:t>
            </w:r>
            <w:r w:rsidRPr="00904AB3">
              <w:rPr>
                <w:rFonts w:ascii="Times New Roman" w:eastAsia="Calibri" w:hAnsi="Times New Roman" w:cs="Times New Roman"/>
                <w:sz w:val="24"/>
                <w:szCs w:val="24"/>
              </w:rPr>
              <w:t>.</w:t>
            </w:r>
          </w:p>
          <w:p w14:paraId="1F661CA7" w14:textId="77777777" w:rsidR="00DA71B0" w:rsidRPr="0066345F"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3.</w:t>
            </w:r>
            <w:r w:rsidRPr="0066345F">
              <w:rPr>
                <w:rFonts w:ascii="Times New Roman" w:eastAsia="Calibri" w:hAnsi="Times New Roman" w:cs="Times New Roman"/>
                <w:sz w:val="24"/>
                <w:szCs w:val="24"/>
              </w:rPr>
              <w:t xml:space="preserve"> </w:t>
            </w:r>
            <w:r>
              <w:rPr>
                <w:rFonts w:ascii="Times New Roman" w:eastAsia="Calibri" w:hAnsi="Times New Roman" w:cs="Times New Roman"/>
                <w:sz w:val="24"/>
                <w:szCs w:val="24"/>
              </w:rPr>
              <w:t>d</w:t>
            </w:r>
            <w:r w:rsidRPr="0066345F">
              <w:rPr>
                <w:rFonts w:ascii="Times New Roman" w:eastAsia="Calibri" w:hAnsi="Times New Roman" w:cs="Times New Roman"/>
                <w:sz w:val="24"/>
                <w:szCs w:val="24"/>
              </w:rPr>
              <w:t>aje ovlast Županu da, na prijedlog Savjeta za umirovljenike i osobe starije životne dobi, za svaku kalendarsku godinu aktom utvrdi točnu visinu pomoći i cenzus, a sukladno osiguranim proračunskim sredstvima. Time se omogućuje fleksibilnost i prilagodba tržišnim kretanjima i mogućnostima proračuna.</w:t>
            </w:r>
          </w:p>
          <w:p w14:paraId="2B6600BF" w14:textId="77777777" w:rsidR="00DA71B0" w:rsidRPr="0066345F"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4. i 5.</w:t>
            </w:r>
            <w:r w:rsidRPr="0066345F">
              <w:rPr>
                <w:rFonts w:ascii="Times New Roman" w:eastAsia="Calibri" w:hAnsi="Times New Roman" w:cs="Times New Roman"/>
                <w:sz w:val="24"/>
                <w:szCs w:val="24"/>
              </w:rPr>
              <w:t xml:space="preserve"> </w:t>
            </w:r>
            <w:r>
              <w:rPr>
                <w:rFonts w:ascii="Times New Roman" w:eastAsia="Calibri" w:hAnsi="Times New Roman" w:cs="Times New Roman"/>
                <w:sz w:val="24"/>
                <w:szCs w:val="24"/>
              </w:rPr>
              <w:t>u</w:t>
            </w:r>
            <w:r w:rsidRPr="0066345F">
              <w:rPr>
                <w:rFonts w:ascii="Times New Roman" w:eastAsia="Calibri" w:hAnsi="Times New Roman" w:cs="Times New Roman"/>
                <w:sz w:val="24"/>
                <w:szCs w:val="24"/>
              </w:rPr>
              <w:t xml:space="preserve">ređuju postupak podnošenja zahtjeva nadležnom </w:t>
            </w:r>
            <w:r>
              <w:rPr>
                <w:rFonts w:ascii="Times New Roman" w:eastAsia="Calibri" w:hAnsi="Times New Roman" w:cs="Times New Roman"/>
                <w:sz w:val="24"/>
                <w:szCs w:val="24"/>
              </w:rPr>
              <w:t>u</w:t>
            </w:r>
            <w:r w:rsidRPr="0066345F">
              <w:rPr>
                <w:rFonts w:ascii="Times New Roman" w:eastAsia="Calibri" w:hAnsi="Times New Roman" w:cs="Times New Roman"/>
                <w:sz w:val="24"/>
                <w:szCs w:val="24"/>
              </w:rPr>
              <w:t>pravnom odjelu</w:t>
            </w:r>
            <w:r>
              <w:rPr>
                <w:rFonts w:ascii="Times New Roman" w:eastAsia="Calibri" w:hAnsi="Times New Roman" w:cs="Times New Roman"/>
                <w:sz w:val="24"/>
                <w:szCs w:val="24"/>
              </w:rPr>
              <w:t xml:space="preserve"> za </w:t>
            </w:r>
            <w:r>
              <w:rPr>
                <w:rFonts w:ascii="Times New Roman" w:eastAsia="Calibri" w:hAnsi="Times New Roman" w:cs="Times New Roman"/>
                <w:sz w:val="24"/>
                <w:szCs w:val="24"/>
              </w:rPr>
              <w:lastRenderedPageBreak/>
              <w:t>poslove socijalne skrbi Koprivničko-križevačke županije</w:t>
            </w:r>
            <w:r w:rsidRPr="0066345F">
              <w:rPr>
                <w:rFonts w:ascii="Times New Roman" w:eastAsia="Calibri" w:hAnsi="Times New Roman" w:cs="Times New Roman"/>
                <w:sz w:val="24"/>
                <w:szCs w:val="24"/>
              </w:rPr>
              <w:t>. Značajan iskorak u smjeru rasterećenja građana</w:t>
            </w:r>
            <w:r>
              <w:rPr>
                <w:rFonts w:ascii="Times New Roman" w:eastAsia="Calibri" w:hAnsi="Times New Roman" w:cs="Times New Roman"/>
                <w:sz w:val="24"/>
                <w:szCs w:val="24"/>
              </w:rPr>
              <w:t>,</w:t>
            </w:r>
            <w:r w:rsidRPr="0066345F">
              <w:rPr>
                <w:rFonts w:ascii="Times New Roman" w:eastAsia="Calibri" w:hAnsi="Times New Roman" w:cs="Times New Roman"/>
                <w:sz w:val="24"/>
                <w:szCs w:val="24"/>
              </w:rPr>
              <w:t xml:space="preserve"> očituje se u tome što će Županija dokaze o visini dohotka (putem EDIP sustava Porezne uprave) i uvjerenja o prebivalištu pribavljati po službenoj dužnosti.</w:t>
            </w:r>
          </w:p>
          <w:p w14:paraId="03375D35" w14:textId="77777777" w:rsidR="00DA71B0" w:rsidRPr="0066345F"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6. i 7.</w:t>
            </w:r>
            <w:r w:rsidRPr="0066345F">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66345F">
              <w:rPr>
                <w:rFonts w:ascii="Times New Roman" w:eastAsia="Calibri" w:hAnsi="Times New Roman" w:cs="Times New Roman"/>
                <w:sz w:val="24"/>
                <w:szCs w:val="24"/>
              </w:rPr>
              <w:t>ropisuju ugovorne odnose. Županija sklapa ugovor s korisnikom (pravni temelj za dodjelu pomoći), ali i s privatnim pružateljem usluge, što je preduvjet za isplatu i jamstvo kontrole izvršenja obveza.</w:t>
            </w:r>
          </w:p>
          <w:p w14:paraId="7DFF681B" w14:textId="77777777" w:rsidR="00DA71B0" w:rsidRPr="0066345F"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8. i 9.</w:t>
            </w:r>
            <w:r w:rsidRPr="0066345F">
              <w:rPr>
                <w:rFonts w:ascii="Times New Roman" w:eastAsia="Calibri" w:hAnsi="Times New Roman" w:cs="Times New Roman"/>
                <w:sz w:val="24"/>
                <w:szCs w:val="24"/>
              </w:rPr>
              <w:t xml:space="preserve"> </w:t>
            </w:r>
            <w:r>
              <w:rPr>
                <w:rFonts w:ascii="Times New Roman" w:eastAsia="Calibri" w:hAnsi="Times New Roman" w:cs="Times New Roman"/>
                <w:sz w:val="24"/>
                <w:szCs w:val="24"/>
              </w:rPr>
              <w:t>d</w:t>
            </w:r>
            <w:r w:rsidRPr="0066345F">
              <w:rPr>
                <w:rFonts w:ascii="Times New Roman" w:eastAsia="Calibri" w:hAnsi="Times New Roman" w:cs="Times New Roman"/>
                <w:sz w:val="24"/>
                <w:szCs w:val="24"/>
              </w:rPr>
              <w:t>etaljno reguliraju način isplate</w:t>
            </w:r>
            <w:r>
              <w:rPr>
                <w:rFonts w:ascii="Times New Roman" w:eastAsia="Calibri" w:hAnsi="Times New Roman" w:cs="Times New Roman"/>
                <w:sz w:val="24"/>
                <w:szCs w:val="24"/>
              </w:rPr>
              <w:t xml:space="preserve"> na način da se isplata novčane pomoći uplaćuje pružatelju usluge smještaja u tekućem mjesecu za prethodni mjesec.</w:t>
            </w:r>
            <w:r w:rsidRPr="0066345F">
              <w:rPr>
                <w:rFonts w:ascii="Times New Roman" w:eastAsia="Calibri" w:hAnsi="Times New Roman" w:cs="Times New Roman"/>
                <w:sz w:val="24"/>
                <w:szCs w:val="24"/>
              </w:rPr>
              <w:t xml:space="preserve"> Posebno se pravedno rješava pitanje prekida smještaja</w:t>
            </w:r>
            <w:r>
              <w:rPr>
                <w:rFonts w:ascii="Times New Roman" w:eastAsia="Calibri" w:hAnsi="Times New Roman" w:cs="Times New Roman"/>
                <w:sz w:val="24"/>
                <w:szCs w:val="24"/>
              </w:rPr>
              <w:t xml:space="preserve"> korisnika</w:t>
            </w:r>
            <w:r w:rsidRPr="0066345F">
              <w:rPr>
                <w:rFonts w:ascii="Times New Roman" w:eastAsia="Calibri" w:hAnsi="Times New Roman" w:cs="Times New Roman"/>
                <w:sz w:val="24"/>
                <w:szCs w:val="24"/>
              </w:rPr>
              <w:t xml:space="preserve"> unutar mjeseca gdje se uvodi obračun i isplata razmjernog iznosa isključivo za dane stvarno provedene na smještaju, čime se štiti županijski proračun od neopravdanih isplata.</w:t>
            </w:r>
          </w:p>
          <w:p w14:paraId="4A49DA4F" w14:textId="77777777" w:rsidR="00DA71B0" w:rsidRPr="0066345F"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10.</w:t>
            </w:r>
            <w:r w:rsidRPr="0066345F">
              <w:rPr>
                <w:rFonts w:ascii="Times New Roman" w:eastAsia="Calibri" w:hAnsi="Times New Roman" w:cs="Times New Roman"/>
                <w:sz w:val="24"/>
                <w:szCs w:val="24"/>
              </w:rPr>
              <w:t xml:space="preserve"> </w:t>
            </w:r>
            <w:r>
              <w:rPr>
                <w:rFonts w:ascii="Times New Roman" w:eastAsia="Calibri" w:hAnsi="Times New Roman" w:cs="Times New Roman"/>
                <w:sz w:val="24"/>
                <w:szCs w:val="24"/>
              </w:rPr>
              <w:t>o</w:t>
            </w:r>
            <w:r w:rsidRPr="0066345F">
              <w:rPr>
                <w:rFonts w:ascii="Times New Roman" w:eastAsia="Calibri" w:hAnsi="Times New Roman" w:cs="Times New Roman"/>
                <w:sz w:val="24"/>
                <w:szCs w:val="24"/>
              </w:rPr>
              <w:t xml:space="preserve">bvezuje nadležni </w:t>
            </w:r>
            <w:r>
              <w:rPr>
                <w:rFonts w:ascii="Times New Roman" w:eastAsia="Calibri" w:hAnsi="Times New Roman" w:cs="Times New Roman"/>
                <w:sz w:val="24"/>
                <w:szCs w:val="24"/>
              </w:rPr>
              <w:t>u</w:t>
            </w:r>
            <w:r w:rsidRPr="0066345F">
              <w:rPr>
                <w:rFonts w:ascii="Times New Roman" w:eastAsia="Calibri" w:hAnsi="Times New Roman" w:cs="Times New Roman"/>
                <w:sz w:val="24"/>
                <w:szCs w:val="24"/>
              </w:rPr>
              <w:t xml:space="preserve">pravni odjel </w:t>
            </w:r>
            <w:r>
              <w:rPr>
                <w:rFonts w:ascii="Times New Roman" w:eastAsia="Calibri" w:hAnsi="Times New Roman" w:cs="Times New Roman"/>
                <w:sz w:val="24"/>
                <w:szCs w:val="24"/>
              </w:rPr>
              <w:t xml:space="preserve">za poslove socijalne skrbi </w:t>
            </w:r>
            <w:r w:rsidRPr="0066345F">
              <w:rPr>
                <w:rFonts w:ascii="Times New Roman" w:eastAsia="Calibri" w:hAnsi="Times New Roman" w:cs="Times New Roman"/>
                <w:sz w:val="24"/>
                <w:szCs w:val="24"/>
              </w:rPr>
              <w:t>na provođenje redovite godišnje kontrole ispunjavanja uvjeta po službenoj dužnosti, čime se sprječavaju eventualne zlouporabe.</w:t>
            </w:r>
          </w:p>
          <w:p w14:paraId="0E48D4E8" w14:textId="77777777" w:rsidR="00DA71B0" w:rsidRDefault="00DA71B0" w:rsidP="00DA71B0">
            <w:pPr>
              <w:ind w:firstLine="708"/>
              <w:jc w:val="both"/>
              <w:rPr>
                <w:rFonts w:ascii="Times New Roman" w:eastAsia="Calibri" w:hAnsi="Times New Roman" w:cs="Times New Roman"/>
                <w:sz w:val="24"/>
                <w:szCs w:val="24"/>
              </w:rPr>
            </w:pPr>
            <w:r w:rsidRPr="006D320F">
              <w:rPr>
                <w:rFonts w:ascii="Times New Roman" w:eastAsia="Calibri" w:hAnsi="Times New Roman" w:cs="Times New Roman"/>
                <w:b/>
                <w:bCs/>
                <w:sz w:val="24"/>
                <w:szCs w:val="24"/>
              </w:rPr>
              <w:t>Članak 11. i 12.</w:t>
            </w:r>
            <w:r w:rsidRPr="0066345F">
              <w:rPr>
                <w:rFonts w:ascii="Times New Roman" w:eastAsia="Calibri" w:hAnsi="Times New Roman" w:cs="Times New Roman"/>
                <w:sz w:val="24"/>
                <w:szCs w:val="24"/>
              </w:rPr>
              <w:t xml:space="preserve"> Propisuju prestanak važenja odluke iz 2018. i 2019. godine te stupanje na snagu ove Odluke s danom 1. siječnja 2027. godine, kako bi se ostavilo dovoljno vremena za donošenje pratećih akata Župana i pripremu administrativnog sustava.</w:t>
            </w:r>
          </w:p>
          <w:p w14:paraId="1B1C7158" w14:textId="77777777" w:rsidR="00DA71B0" w:rsidRPr="0066345F" w:rsidRDefault="00DA71B0" w:rsidP="00DA71B0">
            <w:pPr>
              <w:ind w:firstLine="708"/>
              <w:jc w:val="both"/>
              <w:rPr>
                <w:rFonts w:ascii="Times New Roman" w:eastAsia="Calibri" w:hAnsi="Times New Roman" w:cs="Times New Roman"/>
                <w:sz w:val="24"/>
                <w:szCs w:val="24"/>
              </w:rPr>
            </w:pPr>
          </w:p>
          <w:p w14:paraId="2D350520" w14:textId="77777777" w:rsidR="00DA71B0" w:rsidRPr="00C90D3B" w:rsidRDefault="00DA71B0" w:rsidP="00DA71B0">
            <w:pPr>
              <w:ind w:firstLine="708"/>
              <w:jc w:val="both"/>
              <w:rPr>
                <w:rFonts w:ascii="Times New Roman" w:eastAsia="Calibri" w:hAnsi="Times New Roman" w:cs="Times New Roman"/>
                <w:sz w:val="24"/>
                <w:szCs w:val="24"/>
                <w:u w:val="single"/>
              </w:rPr>
            </w:pPr>
            <w:r w:rsidRPr="00C90D3B">
              <w:rPr>
                <w:rFonts w:ascii="Times New Roman" w:eastAsia="Calibri" w:hAnsi="Times New Roman" w:cs="Times New Roman"/>
                <w:sz w:val="24"/>
                <w:szCs w:val="24"/>
                <w:u w:val="single"/>
              </w:rPr>
              <w:t>IV. FINANCIJSKA SREDSTVA POTREBNA ZA PROVEDBU AKTA</w:t>
            </w:r>
          </w:p>
          <w:p w14:paraId="66127364" w14:textId="77777777" w:rsidR="00DA71B0" w:rsidRPr="0066345F" w:rsidRDefault="00DA71B0" w:rsidP="00DA71B0">
            <w:pPr>
              <w:ind w:firstLine="708"/>
              <w:jc w:val="both"/>
              <w:rPr>
                <w:rFonts w:ascii="Times New Roman" w:eastAsia="Calibri" w:hAnsi="Times New Roman" w:cs="Times New Roman"/>
                <w:sz w:val="24"/>
                <w:szCs w:val="24"/>
              </w:rPr>
            </w:pPr>
            <w:r w:rsidRPr="0066345F">
              <w:rPr>
                <w:rFonts w:ascii="Times New Roman" w:eastAsia="Calibri" w:hAnsi="Times New Roman" w:cs="Times New Roman"/>
                <w:sz w:val="24"/>
                <w:szCs w:val="24"/>
              </w:rPr>
              <w:t xml:space="preserve">Financijska sredstva za provedbu ove Odluke osigurat će se u Proračunu Koprivničko-križevačke županije za 2027. godinu i projekcijama za naredne godine, u okviru razdjela Upravnog </w:t>
            </w:r>
            <w:r>
              <w:rPr>
                <w:rFonts w:ascii="Times New Roman" w:eastAsia="Calibri" w:hAnsi="Times New Roman" w:cs="Times New Roman"/>
                <w:sz w:val="24"/>
                <w:szCs w:val="24"/>
              </w:rPr>
              <w:t>odjela za obrazovanje, zdravstvo, socijalna skrb i hrvatske branitelje, GLAVA 709 Humanitarna, zdravstvena i socijalna skrb, PROGRAM 1079 Program pomoći osobama treće životne dobi</w:t>
            </w:r>
            <w:r w:rsidRPr="0066345F">
              <w:rPr>
                <w:rFonts w:ascii="Times New Roman" w:eastAsia="Calibri" w:hAnsi="Times New Roman" w:cs="Times New Roman"/>
                <w:sz w:val="24"/>
                <w:szCs w:val="24"/>
              </w:rPr>
              <w:t xml:space="preserve">. </w:t>
            </w:r>
          </w:p>
          <w:p w14:paraId="1C8C374B" w14:textId="05744E05" w:rsidR="00B31AAE" w:rsidRPr="00D95347" w:rsidRDefault="00B31AAE" w:rsidP="00DA71B0">
            <w:pPr>
              <w:tabs>
                <w:tab w:val="left" w:pos="7797"/>
              </w:tabs>
              <w:jc w:val="both"/>
              <w:rPr>
                <w:rFonts w:ascii="Times New Roman" w:eastAsia="Times New Roman" w:hAnsi="Times New Roman" w:cs="Times New Roman"/>
                <w:sz w:val="24"/>
                <w:szCs w:val="24"/>
              </w:rPr>
            </w:pPr>
          </w:p>
        </w:tc>
      </w:tr>
    </w:tbl>
    <w:p w14:paraId="2FA6A507" w14:textId="77777777" w:rsidR="003E106C" w:rsidRDefault="003E106C" w:rsidP="003E106C">
      <w:pPr>
        <w:spacing w:after="0" w:line="240" w:lineRule="auto"/>
        <w:ind w:firstLine="708"/>
        <w:jc w:val="both"/>
        <w:rPr>
          <w:rFonts w:ascii="Times New Roman" w:hAnsi="Times New Roman" w:cs="Times New Roman"/>
          <w:sz w:val="24"/>
          <w:szCs w:val="24"/>
        </w:rPr>
      </w:pPr>
    </w:p>
    <w:p w14:paraId="36DB2C21" w14:textId="42923C16" w:rsidR="00D95347" w:rsidRPr="004B064A" w:rsidRDefault="005E4A45" w:rsidP="004B064A">
      <w:pPr>
        <w:spacing w:after="0"/>
        <w:ind w:firstLine="708"/>
        <w:jc w:val="both"/>
        <w:rPr>
          <w:rFonts w:ascii="Times New Roman" w:hAnsi="Times New Roman" w:cs="Times New Roman"/>
          <w:b/>
          <w:sz w:val="24"/>
          <w:szCs w:val="24"/>
        </w:rPr>
      </w:pPr>
      <w:r w:rsidRPr="00D95347">
        <w:rPr>
          <w:rFonts w:ascii="Times New Roman" w:hAnsi="Times New Roman" w:cs="Times New Roman"/>
          <w:sz w:val="24"/>
          <w:szCs w:val="24"/>
        </w:rPr>
        <w:t>Pozivamo predstavnike javnosti da najkasnije do</w:t>
      </w:r>
      <w:r w:rsidR="007D22B2" w:rsidRPr="00D95347">
        <w:rPr>
          <w:rFonts w:ascii="Times New Roman" w:hAnsi="Times New Roman" w:cs="Times New Roman"/>
          <w:sz w:val="24"/>
          <w:szCs w:val="24"/>
        </w:rPr>
        <w:t xml:space="preserve"> </w:t>
      </w:r>
      <w:r w:rsidR="004B064A">
        <w:rPr>
          <w:rFonts w:ascii="Times New Roman" w:hAnsi="Times New Roman" w:cs="Times New Roman"/>
          <w:sz w:val="24"/>
          <w:szCs w:val="24"/>
        </w:rPr>
        <w:t>6</w:t>
      </w:r>
      <w:r w:rsidR="00E241B6" w:rsidRPr="00D95347">
        <w:rPr>
          <w:rFonts w:ascii="Times New Roman" w:hAnsi="Times New Roman" w:cs="Times New Roman"/>
          <w:sz w:val="24"/>
          <w:szCs w:val="24"/>
        </w:rPr>
        <w:t xml:space="preserve">. </w:t>
      </w:r>
      <w:r w:rsidR="00944231">
        <w:rPr>
          <w:rFonts w:ascii="Times New Roman" w:hAnsi="Times New Roman" w:cs="Times New Roman"/>
          <w:sz w:val="24"/>
          <w:szCs w:val="24"/>
        </w:rPr>
        <w:t>prosinca</w:t>
      </w:r>
      <w:r w:rsidR="00C13864" w:rsidRPr="00D95347">
        <w:rPr>
          <w:rFonts w:ascii="Times New Roman" w:hAnsi="Times New Roman" w:cs="Times New Roman"/>
          <w:sz w:val="24"/>
          <w:szCs w:val="24"/>
        </w:rPr>
        <w:t xml:space="preserve"> 202</w:t>
      </w:r>
      <w:r w:rsidR="00944231">
        <w:rPr>
          <w:rFonts w:ascii="Times New Roman" w:hAnsi="Times New Roman" w:cs="Times New Roman"/>
          <w:sz w:val="24"/>
          <w:szCs w:val="24"/>
        </w:rPr>
        <w:t>6</w:t>
      </w:r>
      <w:r w:rsidR="00345631" w:rsidRPr="00D95347">
        <w:rPr>
          <w:rFonts w:ascii="Times New Roman" w:hAnsi="Times New Roman" w:cs="Times New Roman"/>
          <w:sz w:val="24"/>
          <w:szCs w:val="24"/>
        </w:rPr>
        <w:t xml:space="preserve">. </w:t>
      </w:r>
      <w:r w:rsidRPr="00D95347">
        <w:rPr>
          <w:rFonts w:ascii="Times New Roman" w:hAnsi="Times New Roman" w:cs="Times New Roman"/>
          <w:sz w:val="24"/>
          <w:szCs w:val="24"/>
        </w:rPr>
        <w:t>go</w:t>
      </w:r>
      <w:r w:rsidR="002E35C0" w:rsidRPr="00D95347">
        <w:rPr>
          <w:rFonts w:ascii="Times New Roman" w:hAnsi="Times New Roman" w:cs="Times New Roman"/>
          <w:sz w:val="24"/>
          <w:szCs w:val="24"/>
        </w:rPr>
        <w:t xml:space="preserve">dine dostave svoje komentare na </w:t>
      </w:r>
      <w:r w:rsidRPr="00D95347">
        <w:rPr>
          <w:rFonts w:ascii="Times New Roman" w:hAnsi="Times New Roman" w:cs="Times New Roman"/>
          <w:sz w:val="24"/>
          <w:szCs w:val="24"/>
        </w:rPr>
        <w:t>Nacrt</w:t>
      </w:r>
      <w:r w:rsidR="00376A97" w:rsidRPr="00D95347">
        <w:rPr>
          <w:rFonts w:ascii="Times New Roman" w:hAnsi="Times New Roman" w:cs="Times New Roman"/>
          <w:sz w:val="24"/>
          <w:szCs w:val="24"/>
        </w:rPr>
        <w:t xml:space="preserve"> </w:t>
      </w:r>
      <w:r w:rsidR="004B064A" w:rsidRPr="004B064A">
        <w:rPr>
          <w:rFonts w:ascii="Times New Roman" w:hAnsi="Times New Roman" w:cs="Times New Roman"/>
          <w:bCs/>
          <w:sz w:val="24"/>
          <w:szCs w:val="24"/>
        </w:rPr>
        <w:t>Odluke o novčanoj pomoći za pokrivanje troškova smještaja starijih ili teško bolesnih odraslih osoba kod privatnih pružatelja usluga smještaja</w:t>
      </w:r>
      <w:r w:rsidR="004B064A">
        <w:rPr>
          <w:rFonts w:ascii="Times New Roman" w:hAnsi="Times New Roman" w:cs="Times New Roman"/>
          <w:b/>
          <w:sz w:val="24"/>
          <w:szCs w:val="24"/>
        </w:rPr>
        <w:t xml:space="preserve"> </w:t>
      </w:r>
      <w:r w:rsidRPr="00D95347">
        <w:rPr>
          <w:rFonts w:ascii="Times New Roman" w:hAnsi="Times New Roman" w:cs="Times New Roman"/>
          <w:sz w:val="24"/>
          <w:szCs w:val="24"/>
        </w:rPr>
        <w:t xml:space="preserve">putem OBRASCA za savjetovanja </w:t>
      </w:r>
      <w:r w:rsidR="008937D3" w:rsidRPr="00D95347">
        <w:rPr>
          <w:rFonts w:ascii="Times New Roman" w:hAnsi="Times New Roman" w:cs="Times New Roman"/>
          <w:sz w:val="24"/>
          <w:szCs w:val="24"/>
        </w:rPr>
        <w:t xml:space="preserve">na e-mail: </w:t>
      </w:r>
      <w:hyperlink r:id="rId8" w:history="1">
        <w:r w:rsidR="007D22B2" w:rsidRPr="00D95347">
          <w:rPr>
            <w:rStyle w:val="Hiperveza"/>
            <w:rFonts w:ascii="Times New Roman" w:hAnsi="Times New Roman" w:cs="Times New Roman"/>
            <w:sz w:val="24"/>
            <w:szCs w:val="24"/>
          </w:rPr>
          <w:t>helena.matica@kckzz.hr</w:t>
        </w:r>
      </w:hyperlink>
    </w:p>
    <w:p w14:paraId="49244E24" w14:textId="77777777" w:rsidR="008F19F7" w:rsidRPr="00D95347" w:rsidRDefault="008F19F7" w:rsidP="004B064A">
      <w:pPr>
        <w:spacing w:after="0"/>
        <w:ind w:firstLine="708"/>
        <w:jc w:val="both"/>
        <w:rPr>
          <w:rFonts w:ascii="Times New Roman" w:hAnsi="Times New Roman" w:cs="Times New Roman"/>
          <w:sz w:val="24"/>
          <w:szCs w:val="24"/>
        </w:rPr>
      </w:pPr>
      <w:r w:rsidRPr="00D95347">
        <w:rPr>
          <w:rFonts w:ascii="Times New Roman" w:hAnsi="Times New Roman" w:cs="Times New Roman"/>
          <w:sz w:val="24"/>
          <w:szCs w:val="24"/>
        </w:rPr>
        <w:t xml:space="preserve">Po završetku savjetovanja, svi pristigli doprinosi bit će javno dostupni na internetskoj stranici </w:t>
      </w:r>
      <w:r w:rsidR="00970F38" w:rsidRPr="00D95347">
        <w:rPr>
          <w:rFonts w:ascii="Times New Roman" w:hAnsi="Times New Roman" w:cs="Times New Roman"/>
          <w:sz w:val="24"/>
          <w:szCs w:val="24"/>
        </w:rPr>
        <w:t>Koprivničko-križevačke županije te priloženi uz prijedlog akta o kojem će raspravljati Županijska skupština Koprivničko-križevačke županije</w:t>
      </w:r>
      <w:r w:rsidR="002E35C0" w:rsidRPr="00D95347">
        <w:rPr>
          <w:rFonts w:ascii="Times New Roman" w:hAnsi="Times New Roman" w:cs="Times New Roman"/>
          <w:sz w:val="24"/>
          <w:szCs w:val="24"/>
        </w:rPr>
        <w:t>.</w:t>
      </w:r>
    </w:p>
    <w:p w14:paraId="161CF8F9" w14:textId="48D638CF" w:rsidR="00F11C36" w:rsidRPr="00D95347" w:rsidRDefault="008F19F7" w:rsidP="004B064A">
      <w:pPr>
        <w:spacing w:after="0"/>
        <w:ind w:firstLine="708"/>
        <w:jc w:val="both"/>
        <w:rPr>
          <w:rFonts w:ascii="Times New Roman" w:hAnsi="Times New Roman" w:cs="Times New Roman"/>
          <w:color w:val="000000" w:themeColor="text1"/>
          <w:sz w:val="24"/>
          <w:szCs w:val="24"/>
        </w:rPr>
      </w:pPr>
      <w:r w:rsidRPr="00D95347">
        <w:rPr>
          <w:rFonts w:ascii="Times New Roman" w:hAnsi="Times New Roman" w:cs="Times New Roman"/>
          <w:color w:val="000000" w:themeColor="text1"/>
          <w:sz w:val="24"/>
          <w:szCs w:val="24"/>
        </w:rPr>
        <w:t>Ukoliko ne želite da Vaš doprinos bude javno objavljen, molimo Vas da to jasno istaknete pri dostavi obrasca.</w:t>
      </w:r>
    </w:p>
    <w:p w14:paraId="13F92316" w14:textId="374B67E1" w:rsidR="002E35C0" w:rsidRPr="00D95347" w:rsidRDefault="008F19F7" w:rsidP="004B064A">
      <w:pPr>
        <w:spacing w:after="0"/>
        <w:ind w:firstLine="708"/>
        <w:jc w:val="both"/>
        <w:rPr>
          <w:rFonts w:ascii="Times New Roman" w:hAnsi="Times New Roman" w:cs="Times New Roman"/>
          <w:sz w:val="24"/>
          <w:szCs w:val="24"/>
        </w:rPr>
      </w:pPr>
      <w:r w:rsidRPr="00D95347">
        <w:rPr>
          <w:rFonts w:ascii="Times New Roman" w:hAnsi="Times New Roman" w:cs="Times New Roman"/>
          <w:sz w:val="24"/>
          <w:szCs w:val="24"/>
        </w:rPr>
        <w:t>Zahvaljujemo na doprinosu u izradi što kvalitetnijeg Nacrta</w:t>
      </w:r>
      <w:r w:rsidR="004B064A" w:rsidRPr="004B064A">
        <w:rPr>
          <w:rFonts w:ascii="Times New Roman" w:hAnsi="Times New Roman" w:cs="Times New Roman"/>
          <w:bCs/>
          <w:sz w:val="24"/>
          <w:szCs w:val="24"/>
        </w:rPr>
        <w:t xml:space="preserve"> </w:t>
      </w:r>
      <w:r w:rsidR="004B064A" w:rsidRPr="004B064A">
        <w:rPr>
          <w:rFonts w:ascii="Times New Roman" w:hAnsi="Times New Roman" w:cs="Times New Roman"/>
          <w:bCs/>
          <w:sz w:val="24"/>
          <w:szCs w:val="24"/>
        </w:rPr>
        <w:t>Odluke o novčanoj pomoći za pokrivanje troškova smještaja starijih ili teško bolesnih odraslih osoba kod privatnih pružatelja usluga smještaja</w:t>
      </w:r>
      <w:r w:rsidR="004B064A">
        <w:rPr>
          <w:rFonts w:ascii="Times New Roman" w:hAnsi="Times New Roman" w:cs="Times New Roman"/>
          <w:sz w:val="24"/>
          <w:szCs w:val="24"/>
        </w:rPr>
        <w:t xml:space="preserve"> </w:t>
      </w:r>
      <w:r w:rsidR="00430605" w:rsidRPr="00D95347">
        <w:rPr>
          <w:rFonts w:ascii="Times New Roman" w:hAnsi="Times New Roman" w:cs="Times New Roman"/>
          <w:sz w:val="24"/>
          <w:szCs w:val="24"/>
        </w:rPr>
        <w:t xml:space="preserve">. </w:t>
      </w:r>
    </w:p>
    <w:p w14:paraId="57C3D1F7" w14:textId="77777777" w:rsidR="00507777" w:rsidRPr="00D95347" w:rsidRDefault="00507777" w:rsidP="003E106C">
      <w:pPr>
        <w:spacing w:after="0" w:line="240" w:lineRule="auto"/>
        <w:jc w:val="both"/>
        <w:rPr>
          <w:rFonts w:ascii="Times New Roman" w:hAnsi="Times New Roman" w:cs="Times New Roman"/>
          <w:sz w:val="24"/>
          <w:szCs w:val="24"/>
        </w:rPr>
      </w:pPr>
    </w:p>
    <w:p w14:paraId="0E5ADBCE" w14:textId="48839EBB" w:rsidR="0008226F" w:rsidRPr="00D95347" w:rsidRDefault="00FE4EB3" w:rsidP="003E106C">
      <w:pPr>
        <w:spacing w:after="0" w:line="240" w:lineRule="auto"/>
        <w:jc w:val="both"/>
        <w:rPr>
          <w:rFonts w:ascii="Times New Roman" w:hAnsi="Times New Roman" w:cs="Times New Roman"/>
          <w:sz w:val="24"/>
          <w:szCs w:val="24"/>
        </w:rPr>
      </w:pPr>
      <w:r w:rsidRPr="00D95347">
        <w:rPr>
          <w:rFonts w:ascii="Times New Roman" w:hAnsi="Times New Roman" w:cs="Times New Roman"/>
          <w:sz w:val="24"/>
          <w:szCs w:val="24"/>
        </w:rPr>
        <w:t xml:space="preserve">KLASA: </w:t>
      </w:r>
      <w:r w:rsidR="009621F2" w:rsidRPr="00D95347">
        <w:rPr>
          <w:rFonts w:ascii="Times New Roman" w:hAnsi="Times New Roman" w:cs="Times New Roman"/>
          <w:sz w:val="24"/>
          <w:szCs w:val="24"/>
        </w:rPr>
        <w:t>01</w:t>
      </w:r>
      <w:r w:rsidR="00042C88" w:rsidRPr="00D95347">
        <w:rPr>
          <w:rFonts w:ascii="Times New Roman" w:hAnsi="Times New Roman" w:cs="Times New Roman"/>
          <w:sz w:val="24"/>
          <w:szCs w:val="24"/>
        </w:rPr>
        <w:t>3</w:t>
      </w:r>
      <w:r w:rsidR="009621F2" w:rsidRPr="00D95347">
        <w:rPr>
          <w:rFonts w:ascii="Times New Roman" w:hAnsi="Times New Roman" w:cs="Times New Roman"/>
          <w:sz w:val="24"/>
          <w:szCs w:val="24"/>
        </w:rPr>
        <w:t>-04/2</w:t>
      </w:r>
      <w:r w:rsidR="00944231">
        <w:rPr>
          <w:rFonts w:ascii="Times New Roman" w:hAnsi="Times New Roman" w:cs="Times New Roman"/>
          <w:sz w:val="24"/>
          <w:szCs w:val="24"/>
        </w:rPr>
        <w:t>6</w:t>
      </w:r>
      <w:r w:rsidR="009621F2" w:rsidRPr="00D95347">
        <w:rPr>
          <w:rFonts w:ascii="Times New Roman" w:hAnsi="Times New Roman" w:cs="Times New Roman"/>
          <w:sz w:val="24"/>
          <w:szCs w:val="24"/>
        </w:rPr>
        <w:t>-01/</w:t>
      </w:r>
      <w:r w:rsidR="00944231">
        <w:rPr>
          <w:rFonts w:ascii="Times New Roman" w:hAnsi="Times New Roman" w:cs="Times New Roman"/>
          <w:sz w:val="24"/>
          <w:szCs w:val="24"/>
        </w:rPr>
        <w:t>2</w:t>
      </w:r>
      <w:r w:rsidR="004B064A">
        <w:rPr>
          <w:rFonts w:ascii="Times New Roman" w:hAnsi="Times New Roman" w:cs="Times New Roman"/>
          <w:sz w:val="24"/>
          <w:szCs w:val="24"/>
        </w:rPr>
        <w:t>5</w:t>
      </w:r>
    </w:p>
    <w:p w14:paraId="64CDB828" w14:textId="3CB27102" w:rsidR="00376A97" w:rsidRPr="00D95347" w:rsidRDefault="00C13864" w:rsidP="003E106C">
      <w:pPr>
        <w:spacing w:after="0" w:line="240" w:lineRule="auto"/>
        <w:jc w:val="both"/>
        <w:rPr>
          <w:rFonts w:ascii="Times New Roman" w:hAnsi="Times New Roman" w:cs="Times New Roman"/>
          <w:sz w:val="24"/>
          <w:szCs w:val="24"/>
        </w:rPr>
      </w:pPr>
      <w:r w:rsidRPr="00D95347">
        <w:rPr>
          <w:rFonts w:ascii="Times New Roman" w:hAnsi="Times New Roman" w:cs="Times New Roman"/>
          <w:sz w:val="24"/>
          <w:szCs w:val="24"/>
        </w:rPr>
        <w:t>URBROJ: 2137-02/0</w:t>
      </w:r>
      <w:r w:rsidR="00944231">
        <w:rPr>
          <w:rFonts w:ascii="Times New Roman" w:hAnsi="Times New Roman" w:cs="Times New Roman"/>
          <w:sz w:val="24"/>
          <w:szCs w:val="24"/>
        </w:rPr>
        <w:t>3</w:t>
      </w:r>
      <w:r w:rsidRPr="00D95347">
        <w:rPr>
          <w:rFonts w:ascii="Times New Roman" w:hAnsi="Times New Roman" w:cs="Times New Roman"/>
          <w:sz w:val="24"/>
          <w:szCs w:val="24"/>
        </w:rPr>
        <w:t>-2</w:t>
      </w:r>
      <w:r w:rsidR="00944231">
        <w:rPr>
          <w:rFonts w:ascii="Times New Roman" w:hAnsi="Times New Roman" w:cs="Times New Roman"/>
          <w:sz w:val="24"/>
          <w:szCs w:val="24"/>
        </w:rPr>
        <w:t>6</w:t>
      </w:r>
      <w:r w:rsidR="004B25C3" w:rsidRPr="00D95347">
        <w:rPr>
          <w:rFonts w:ascii="Times New Roman" w:hAnsi="Times New Roman" w:cs="Times New Roman"/>
          <w:sz w:val="24"/>
          <w:szCs w:val="24"/>
        </w:rPr>
        <w:t>-1</w:t>
      </w:r>
    </w:p>
    <w:p w14:paraId="32DC865C" w14:textId="06E11131" w:rsidR="004B25C3" w:rsidRPr="00D95347" w:rsidRDefault="007D22B2" w:rsidP="003E106C">
      <w:pPr>
        <w:spacing w:after="0" w:line="240" w:lineRule="auto"/>
        <w:jc w:val="both"/>
        <w:rPr>
          <w:rFonts w:ascii="Times New Roman" w:hAnsi="Times New Roman" w:cs="Times New Roman"/>
          <w:sz w:val="24"/>
          <w:szCs w:val="24"/>
        </w:rPr>
      </w:pPr>
      <w:r w:rsidRPr="00D95347">
        <w:rPr>
          <w:rFonts w:ascii="Times New Roman" w:hAnsi="Times New Roman" w:cs="Times New Roman"/>
          <w:sz w:val="24"/>
          <w:szCs w:val="24"/>
        </w:rPr>
        <w:t xml:space="preserve">Koprivnica, </w:t>
      </w:r>
      <w:r w:rsidR="004B064A">
        <w:rPr>
          <w:rFonts w:ascii="Times New Roman" w:hAnsi="Times New Roman" w:cs="Times New Roman"/>
          <w:sz w:val="24"/>
          <w:szCs w:val="24"/>
        </w:rPr>
        <w:t>6</w:t>
      </w:r>
      <w:r w:rsidR="00430605" w:rsidRPr="00D95347">
        <w:rPr>
          <w:rFonts w:ascii="Times New Roman" w:hAnsi="Times New Roman" w:cs="Times New Roman"/>
          <w:sz w:val="24"/>
          <w:szCs w:val="24"/>
        </w:rPr>
        <w:t xml:space="preserve">. </w:t>
      </w:r>
      <w:r w:rsidR="00944231">
        <w:rPr>
          <w:rFonts w:ascii="Times New Roman" w:hAnsi="Times New Roman" w:cs="Times New Roman"/>
          <w:sz w:val="24"/>
          <w:szCs w:val="24"/>
        </w:rPr>
        <w:t>studenoga</w:t>
      </w:r>
      <w:r w:rsidR="00670D37" w:rsidRPr="00D95347">
        <w:rPr>
          <w:rFonts w:ascii="Times New Roman" w:hAnsi="Times New Roman" w:cs="Times New Roman"/>
          <w:sz w:val="24"/>
          <w:szCs w:val="24"/>
        </w:rPr>
        <w:t xml:space="preserve"> </w:t>
      </w:r>
      <w:r w:rsidR="00C13864" w:rsidRPr="00D95347">
        <w:rPr>
          <w:rFonts w:ascii="Times New Roman" w:hAnsi="Times New Roman" w:cs="Times New Roman"/>
          <w:sz w:val="24"/>
          <w:szCs w:val="24"/>
        </w:rPr>
        <w:t>202</w:t>
      </w:r>
      <w:r w:rsidR="00944231">
        <w:rPr>
          <w:rFonts w:ascii="Times New Roman" w:hAnsi="Times New Roman" w:cs="Times New Roman"/>
          <w:sz w:val="24"/>
          <w:szCs w:val="24"/>
        </w:rPr>
        <w:t>6</w:t>
      </w:r>
      <w:r w:rsidR="004B25C3" w:rsidRPr="00D95347">
        <w:rPr>
          <w:rFonts w:ascii="Times New Roman" w:hAnsi="Times New Roman" w:cs="Times New Roman"/>
          <w:sz w:val="24"/>
          <w:szCs w:val="24"/>
        </w:rPr>
        <w:t>.</w:t>
      </w:r>
    </w:p>
    <w:sectPr w:rsidR="004B25C3" w:rsidRPr="00D95347" w:rsidSect="003E106C">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CB862" w14:textId="77777777" w:rsidR="00A22E9E" w:rsidRDefault="00A22E9E" w:rsidP="002342F3">
      <w:pPr>
        <w:spacing w:after="0" w:line="240" w:lineRule="auto"/>
      </w:pPr>
      <w:r>
        <w:separator/>
      </w:r>
    </w:p>
  </w:endnote>
  <w:endnote w:type="continuationSeparator" w:id="0">
    <w:p w14:paraId="2CB0DEBE" w14:textId="77777777" w:rsidR="00A22E9E" w:rsidRDefault="00A22E9E" w:rsidP="00234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DF410" w14:textId="77777777" w:rsidR="00A22E9E" w:rsidRDefault="00A22E9E" w:rsidP="002342F3">
      <w:pPr>
        <w:spacing w:after="0" w:line="240" w:lineRule="auto"/>
      </w:pPr>
      <w:r>
        <w:separator/>
      </w:r>
    </w:p>
  </w:footnote>
  <w:footnote w:type="continuationSeparator" w:id="0">
    <w:p w14:paraId="03752AF7" w14:textId="77777777" w:rsidR="00A22E9E" w:rsidRDefault="00A22E9E" w:rsidP="00234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6C51"/>
    <w:multiLevelType w:val="hybridMultilevel"/>
    <w:tmpl w:val="4E243684"/>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29195230"/>
    <w:multiLevelType w:val="hybridMultilevel"/>
    <w:tmpl w:val="BA6668CE"/>
    <w:lvl w:ilvl="0" w:tplc="CD828402">
      <w:numFmt w:val="bullet"/>
      <w:lvlText w:val="-"/>
      <w:lvlJc w:val="left"/>
      <w:pPr>
        <w:ind w:left="1068" w:hanging="360"/>
      </w:pPr>
      <w:rPr>
        <w:rFonts w:ascii="Times New Roman" w:eastAsiaTheme="minorHAnsi" w:hAnsi="Times New Roman" w:cs="Times New Roman" w:hint="default"/>
        <w:b w:val="0"/>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 w15:restartNumberingAfterBreak="0">
    <w:nsid w:val="29B40EC9"/>
    <w:multiLevelType w:val="hybridMultilevel"/>
    <w:tmpl w:val="C382F02E"/>
    <w:lvl w:ilvl="0" w:tplc="05E228C8">
      <w:start w:val="2"/>
      <w:numFmt w:val="bullet"/>
      <w:lvlText w:val="-"/>
      <w:lvlJc w:val="left"/>
      <w:pPr>
        <w:ind w:left="720" w:hanging="360"/>
      </w:pPr>
      <w:rPr>
        <w:rFonts w:ascii="Arial" w:eastAsia="Times New Roman" w:hAnsi="Arial" w:cs="Aria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CAD3659"/>
    <w:multiLevelType w:val="hybridMultilevel"/>
    <w:tmpl w:val="58B6953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1693FEE"/>
    <w:multiLevelType w:val="hybridMultilevel"/>
    <w:tmpl w:val="63505738"/>
    <w:lvl w:ilvl="0" w:tplc="BB1CC168">
      <w:start w:val="1"/>
      <w:numFmt w:val="lowerLetter"/>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34636CDD"/>
    <w:multiLevelType w:val="hybridMultilevel"/>
    <w:tmpl w:val="43CE9CD6"/>
    <w:lvl w:ilvl="0" w:tplc="DB82CC96">
      <w:start w:val="1"/>
      <w:numFmt w:val="upperRoman"/>
      <w:lvlText w:val="%1."/>
      <w:lvlJc w:val="left"/>
      <w:pPr>
        <w:ind w:left="1429" w:hanging="72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6" w15:restartNumberingAfterBreak="0">
    <w:nsid w:val="40844967"/>
    <w:multiLevelType w:val="singleLevel"/>
    <w:tmpl w:val="E8269F20"/>
    <w:lvl w:ilvl="0">
      <w:start w:val="7"/>
      <w:numFmt w:val="bullet"/>
      <w:lvlText w:val="-"/>
      <w:lvlJc w:val="left"/>
      <w:pPr>
        <w:tabs>
          <w:tab w:val="num" w:pos="1080"/>
        </w:tabs>
        <w:ind w:left="1080" w:hanging="360"/>
      </w:pPr>
      <w:rPr>
        <w:rFonts w:ascii="Times New Roman" w:hAnsi="Times New Roman" w:cs="Times New Roman" w:hint="default"/>
        <w:b w:val="0"/>
        <w:bCs w:val="0"/>
        <w:i/>
        <w:iCs/>
      </w:rPr>
    </w:lvl>
  </w:abstractNum>
  <w:abstractNum w:abstractNumId="7" w15:restartNumberingAfterBreak="0">
    <w:nsid w:val="60A85E13"/>
    <w:multiLevelType w:val="hybridMultilevel"/>
    <w:tmpl w:val="D2220306"/>
    <w:lvl w:ilvl="0" w:tplc="7C16E3CE">
      <w:start w:val="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7E62208"/>
    <w:multiLevelType w:val="hybridMultilevel"/>
    <w:tmpl w:val="1B9C7084"/>
    <w:lvl w:ilvl="0" w:tplc="77E28E06">
      <w:start w:val="1"/>
      <w:numFmt w:val="decimal"/>
      <w:lvlText w:val="%1."/>
      <w:lvlJc w:val="left"/>
      <w:pPr>
        <w:ind w:left="1065" w:hanging="360"/>
      </w:pPr>
      <w:rPr>
        <w:rFonts w:hint="default"/>
      </w:r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num w:numId="1" w16cid:durableId="1357149178">
    <w:abstractNumId w:val="6"/>
  </w:num>
  <w:num w:numId="2" w16cid:durableId="1101871494">
    <w:abstractNumId w:val="8"/>
  </w:num>
  <w:num w:numId="3" w16cid:durableId="36635623">
    <w:abstractNumId w:val="3"/>
  </w:num>
  <w:num w:numId="4" w16cid:durableId="297955602">
    <w:abstractNumId w:val="7"/>
  </w:num>
  <w:num w:numId="5" w16cid:durableId="1883403670">
    <w:abstractNumId w:val="2"/>
  </w:num>
  <w:num w:numId="6" w16cid:durableId="122118094">
    <w:abstractNumId w:val="0"/>
  </w:num>
  <w:num w:numId="7" w16cid:durableId="311064541">
    <w:abstractNumId w:val="1"/>
  </w:num>
  <w:num w:numId="8" w16cid:durableId="981806350">
    <w:abstractNumId w:val="4"/>
  </w:num>
  <w:num w:numId="9" w16cid:durableId="130901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864AC"/>
    <w:rsid w:val="00015F6C"/>
    <w:rsid w:val="000332C1"/>
    <w:rsid w:val="00042C88"/>
    <w:rsid w:val="00070E38"/>
    <w:rsid w:val="00082116"/>
    <w:rsid w:val="0008226F"/>
    <w:rsid w:val="000851C5"/>
    <w:rsid w:val="00087CB3"/>
    <w:rsid w:val="00090EB4"/>
    <w:rsid w:val="00097F57"/>
    <w:rsid w:val="000A4486"/>
    <w:rsid w:val="000B0FA8"/>
    <w:rsid w:val="000B4FD6"/>
    <w:rsid w:val="000E53F2"/>
    <w:rsid w:val="000E5975"/>
    <w:rsid w:val="00101BA7"/>
    <w:rsid w:val="00105AEF"/>
    <w:rsid w:val="001158F9"/>
    <w:rsid w:val="00127275"/>
    <w:rsid w:val="001278E4"/>
    <w:rsid w:val="0013059D"/>
    <w:rsid w:val="00140479"/>
    <w:rsid w:val="00161B57"/>
    <w:rsid w:val="00177631"/>
    <w:rsid w:val="00177E80"/>
    <w:rsid w:val="001A0F7B"/>
    <w:rsid w:val="001B3645"/>
    <w:rsid w:val="001C0945"/>
    <w:rsid w:val="001C7E8A"/>
    <w:rsid w:val="001D00B2"/>
    <w:rsid w:val="001D7768"/>
    <w:rsid w:val="001E559A"/>
    <w:rsid w:val="001E6C06"/>
    <w:rsid w:val="001E7C4A"/>
    <w:rsid w:val="001F3F51"/>
    <w:rsid w:val="001F7196"/>
    <w:rsid w:val="001F7F12"/>
    <w:rsid w:val="002033F7"/>
    <w:rsid w:val="00212C10"/>
    <w:rsid w:val="00214194"/>
    <w:rsid w:val="00222A85"/>
    <w:rsid w:val="00224CAB"/>
    <w:rsid w:val="00231B49"/>
    <w:rsid w:val="002334B8"/>
    <w:rsid w:val="002342F3"/>
    <w:rsid w:val="00245F94"/>
    <w:rsid w:val="0025366B"/>
    <w:rsid w:val="00253E7C"/>
    <w:rsid w:val="002770A7"/>
    <w:rsid w:val="0028158C"/>
    <w:rsid w:val="0028611A"/>
    <w:rsid w:val="0029300D"/>
    <w:rsid w:val="00297B9C"/>
    <w:rsid w:val="002C0383"/>
    <w:rsid w:val="002D1F38"/>
    <w:rsid w:val="002D431B"/>
    <w:rsid w:val="002E35C0"/>
    <w:rsid w:val="002E3D10"/>
    <w:rsid w:val="002F6F83"/>
    <w:rsid w:val="00302E67"/>
    <w:rsid w:val="003034B1"/>
    <w:rsid w:val="00304DA9"/>
    <w:rsid w:val="00307842"/>
    <w:rsid w:val="003106F3"/>
    <w:rsid w:val="00314F19"/>
    <w:rsid w:val="00330A0F"/>
    <w:rsid w:val="00342CFE"/>
    <w:rsid w:val="00345631"/>
    <w:rsid w:val="00350452"/>
    <w:rsid w:val="00352AA6"/>
    <w:rsid w:val="00353B0E"/>
    <w:rsid w:val="00355C0D"/>
    <w:rsid w:val="0037129E"/>
    <w:rsid w:val="00376A97"/>
    <w:rsid w:val="003A33F8"/>
    <w:rsid w:val="003B4299"/>
    <w:rsid w:val="003B4754"/>
    <w:rsid w:val="003B5FC0"/>
    <w:rsid w:val="003C4E15"/>
    <w:rsid w:val="003D2DDB"/>
    <w:rsid w:val="003D3882"/>
    <w:rsid w:val="003E106C"/>
    <w:rsid w:val="003E5991"/>
    <w:rsid w:val="003F2A43"/>
    <w:rsid w:val="003F31BC"/>
    <w:rsid w:val="0042171F"/>
    <w:rsid w:val="00425DA6"/>
    <w:rsid w:val="00430605"/>
    <w:rsid w:val="00431960"/>
    <w:rsid w:val="00431D62"/>
    <w:rsid w:val="0046785B"/>
    <w:rsid w:val="0047407A"/>
    <w:rsid w:val="0047473E"/>
    <w:rsid w:val="00475D16"/>
    <w:rsid w:val="00481DAA"/>
    <w:rsid w:val="0048394E"/>
    <w:rsid w:val="00496500"/>
    <w:rsid w:val="004A77A8"/>
    <w:rsid w:val="004B064A"/>
    <w:rsid w:val="004B25C3"/>
    <w:rsid w:val="004B4F42"/>
    <w:rsid w:val="004B70C3"/>
    <w:rsid w:val="004C029A"/>
    <w:rsid w:val="004C468C"/>
    <w:rsid w:val="004C74DC"/>
    <w:rsid w:val="004D7537"/>
    <w:rsid w:val="004E5246"/>
    <w:rsid w:val="004F3EB6"/>
    <w:rsid w:val="005012C8"/>
    <w:rsid w:val="00507777"/>
    <w:rsid w:val="0053087C"/>
    <w:rsid w:val="0053259E"/>
    <w:rsid w:val="00546D6E"/>
    <w:rsid w:val="0055092B"/>
    <w:rsid w:val="00562989"/>
    <w:rsid w:val="00564C85"/>
    <w:rsid w:val="0056706C"/>
    <w:rsid w:val="00571D47"/>
    <w:rsid w:val="00580CCC"/>
    <w:rsid w:val="00586F82"/>
    <w:rsid w:val="00597347"/>
    <w:rsid w:val="005C1A9F"/>
    <w:rsid w:val="005C5B59"/>
    <w:rsid w:val="005C646D"/>
    <w:rsid w:val="005D0352"/>
    <w:rsid w:val="005D4776"/>
    <w:rsid w:val="005D6175"/>
    <w:rsid w:val="005E4A45"/>
    <w:rsid w:val="0060382B"/>
    <w:rsid w:val="00611129"/>
    <w:rsid w:val="006123FB"/>
    <w:rsid w:val="0061452D"/>
    <w:rsid w:val="00616042"/>
    <w:rsid w:val="00616B0A"/>
    <w:rsid w:val="00617542"/>
    <w:rsid w:val="006242B0"/>
    <w:rsid w:val="00624996"/>
    <w:rsid w:val="006263CF"/>
    <w:rsid w:val="0062678E"/>
    <w:rsid w:val="006378CE"/>
    <w:rsid w:val="006512D2"/>
    <w:rsid w:val="00653BEB"/>
    <w:rsid w:val="00666DFB"/>
    <w:rsid w:val="00670D37"/>
    <w:rsid w:val="00672EF5"/>
    <w:rsid w:val="00673606"/>
    <w:rsid w:val="0068462E"/>
    <w:rsid w:val="00687D54"/>
    <w:rsid w:val="006A5796"/>
    <w:rsid w:val="006B273C"/>
    <w:rsid w:val="006B7A90"/>
    <w:rsid w:val="006C5948"/>
    <w:rsid w:val="006D1C98"/>
    <w:rsid w:val="006D23FB"/>
    <w:rsid w:val="006D7A52"/>
    <w:rsid w:val="006E1D97"/>
    <w:rsid w:val="006F3C34"/>
    <w:rsid w:val="006F4320"/>
    <w:rsid w:val="006F6209"/>
    <w:rsid w:val="00701601"/>
    <w:rsid w:val="00717898"/>
    <w:rsid w:val="00722538"/>
    <w:rsid w:val="0072774F"/>
    <w:rsid w:val="00731B92"/>
    <w:rsid w:val="00752D46"/>
    <w:rsid w:val="00753AD1"/>
    <w:rsid w:val="0075467E"/>
    <w:rsid w:val="00761526"/>
    <w:rsid w:val="007617EF"/>
    <w:rsid w:val="00761955"/>
    <w:rsid w:val="007628AD"/>
    <w:rsid w:val="00770BF2"/>
    <w:rsid w:val="0078113B"/>
    <w:rsid w:val="007836FA"/>
    <w:rsid w:val="00787EA1"/>
    <w:rsid w:val="007939CE"/>
    <w:rsid w:val="00797B6B"/>
    <w:rsid w:val="007A49EE"/>
    <w:rsid w:val="007A667D"/>
    <w:rsid w:val="007D22B2"/>
    <w:rsid w:val="007D5538"/>
    <w:rsid w:val="007E2C70"/>
    <w:rsid w:val="007F16A4"/>
    <w:rsid w:val="0080463F"/>
    <w:rsid w:val="00816B8B"/>
    <w:rsid w:val="00830C3B"/>
    <w:rsid w:val="00837F66"/>
    <w:rsid w:val="00866D7E"/>
    <w:rsid w:val="008754F6"/>
    <w:rsid w:val="008937D3"/>
    <w:rsid w:val="008A38FC"/>
    <w:rsid w:val="008A7110"/>
    <w:rsid w:val="008A713A"/>
    <w:rsid w:val="008C1965"/>
    <w:rsid w:val="008D0FA1"/>
    <w:rsid w:val="008F05FE"/>
    <w:rsid w:val="008F17E0"/>
    <w:rsid w:val="008F19F7"/>
    <w:rsid w:val="008F6EFF"/>
    <w:rsid w:val="009149A2"/>
    <w:rsid w:val="00922107"/>
    <w:rsid w:val="00924480"/>
    <w:rsid w:val="00935701"/>
    <w:rsid w:val="00944231"/>
    <w:rsid w:val="009479A2"/>
    <w:rsid w:val="00956B36"/>
    <w:rsid w:val="00962082"/>
    <w:rsid w:val="009621F2"/>
    <w:rsid w:val="00966F15"/>
    <w:rsid w:val="00967E3D"/>
    <w:rsid w:val="00970F38"/>
    <w:rsid w:val="0097422A"/>
    <w:rsid w:val="009855FE"/>
    <w:rsid w:val="00985EA7"/>
    <w:rsid w:val="009B45B4"/>
    <w:rsid w:val="009B5DC2"/>
    <w:rsid w:val="009B676D"/>
    <w:rsid w:val="009C70FD"/>
    <w:rsid w:val="009E2519"/>
    <w:rsid w:val="00A10189"/>
    <w:rsid w:val="00A2032F"/>
    <w:rsid w:val="00A22287"/>
    <w:rsid w:val="00A22E9E"/>
    <w:rsid w:val="00A22F05"/>
    <w:rsid w:val="00A2307F"/>
    <w:rsid w:val="00A238A2"/>
    <w:rsid w:val="00A25993"/>
    <w:rsid w:val="00A27B5C"/>
    <w:rsid w:val="00A32D7A"/>
    <w:rsid w:val="00A367EF"/>
    <w:rsid w:val="00A37D2C"/>
    <w:rsid w:val="00A54470"/>
    <w:rsid w:val="00A64EF1"/>
    <w:rsid w:val="00A67E47"/>
    <w:rsid w:val="00A718F6"/>
    <w:rsid w:val="00A73B51"/>
    <w:rsid w:val="00A75F2C"/>
    <w:rsid w:val="00A879B7"/>
    <w:rsid w:val="00A93C3A"/>
    <w:rsid w:val="00AD3F24"/>
    <w:rsid w:val="00AD7962"/>
    <w:rsid w:val="00B070DA"/>
    <w:rsid w:val="00B14C13"/>
    <w:rsid w:val="00B157C0"/>
    <w:rsid w:val="00B24BBD"/>
    <w:rsid w:val="00B31AAE"/>
    <w:rsid w:val="00B4007F"/>
    <w:rsid w:val="00B40578"/>
    <w:rsid w:val="00B426D2"/>
    <w:rsid w:val="00B479B4"/>
    <w:rsid w:val="00B76FE9"/>
    <w:rsid w:val="00B864AC"/>
    <w:rsid w:val="00B9057F"/>
    <w:rsid w:val="00B91D79"/>
    <w:rsid w:val="00BA2127"/>
    <w:rsid w:val="00BA3F92"/>
    <w:rsid w:val="00BA609D"/>
    <w:rsid w:val="00BB5636"/>
    <w:rsid w:val="00BC5ED8"/>
    <w:rsid w:val="00BF0D75"/>
    <w:rsid w:val="00BF45C6"/>
    <w:rsid w:val="00C06628"/>
    <w:rsid w:val="00C13864"/>
    <w:rsid w:val="00C25FE6"/>
    <w:rsid w:val="00C319D3"/>
    <w:rsid w:val="00C431FB"/>
    <w:rsid w:val="00C7624D"/>
    <w:rsid w:val="00C84484"/>
    <w:rsid w:val="00C849C8"/>
    <w:rsid w:val="00C86CE8"/>
    <w:rsid w:val="00C937BA"/>
    <w:rsid w:val="00C9499F"/>
    <w:rsid w:val="00C94EE8"/>
    <w:rsid w:val="00C96F5D"/>
    <w:rsid w:val="00CA0BCC"/>
    <w:rsid w:val="00CA0CBF"/>
    <w:rsid w:val="00CA19DD"/>
    <w:rsid w:val="00CB5A94"/>
    <w:rsid w:val="00CB65B5"/>
    <w:rsid w:val="00CC1427"/>
    <w:rsid w:val="00CC145B"/>
    <w:rsid w:val="00CC7C03"/>
    <w:rsid w:val="00CD246D"/>
    <w:rsid w:val="00D1135B"/>
    <w:rsid w:val="00D15435"/>
    <w:rsid w:val="00D2245E"/>
    <w:rsid w:val="00D224F8"/>
    <w:rsid w:val="00D324A5"/>
    <w:rsid w:val="00D35DF3"/>
    <w:rsid w:val="00D457A8"/>
    <w:rsid w:val="00D540AF"/>
    <w:rsid w:val="00D55840"/>
    <w:rsid w:val="00D632F9"/>
    <w:rsid w:val="00D7786D"/>
    <w:rsid w:val="00D81486"/>
    <w:rsid w:val="00D8613B"/>
    <w:rsid w:val="00D95142"/>
    <w:rsid w:val="00D95347"/>
    <w:rsid w:val="00DA234F"/>
    <w:rsid w:val="00DA5ED1"/>
    <w:rsid w:val="00DA71B0"/>
    <w:rsid w:val="00DB44FD"/>
    <w:rsid w:val="00DC5E21"/>
    <w:rsid w:val="00DE3C70"/>
    <w:rsid w:val="00DE7511"/>
    <w:rsid w:val="00E00D04"/>
    <w:rsid w:val="00E17EE2"/>
    <w:rsid w:val="00E21C53"/>
    <w:rsid w:val="00E241B6"/>
    <w:rsid w:val="00E31200"/>
    <w:rsid w:val="00E3139A"/>
    <w:rsid w:val="00E364EE"/>
    <w:rsid w:val="00E42418"/>
    <w:rsid w:val="00E46D27"/>
    <w:rsid w:val="00E75365"/>
    <w:rsid w:val="00E767D7"/>
    <w:rsid w:val="00E77702"/>
    <w:rsid w:val="00E81537"/>
    <w:rsid w:val="00E90A25"/>
    <w:rsid w:val="00E96288"/>
    <w:rsid w:val="00EC40DD"/>
    <w:rsid w:val="00ED2F73"/>
    <w:rsid w:val="00ED58C8"/>
    <w:rsid w:val="00ED7CB4"/>
    <w:rsid w:val="00EE066E"/>
    <w:rsid w:val="00EE3A5A"/>
    <w:rsid w:val="00F030D9"/>
    <w:rsid w:val="00F074AE"/>
    <w:rsid w:val="00F11736"/>
    <w:rsid w:val="00F11C36"/>
    <w:rsid w:val="00F30C3D"/>
    <w:rsid w:val="00F36218"/>
    <w:rsid w:val="00F3739A"/>
    <w:rsid w:val="00F50902"/>
    <w:rsid w:val="00F77509"/>
    <w:rsid w:val="00F947C9"/>
    <w:rsid w:val="00F95448"/>
    <w:rsid w:val="00FA1726"/>
    <w:rsid w:val="00FA20E6"/>
    <w:rsid w:val="00FA3A3F"/>
    <w:rsid w:val="00FC2A78"/>
    <w:rsid w:val="00FD4D20"/>
    <w:rsid w:val="00FD6290"/>
    <w:rsid w:val="00FD6799"/>
    <w:rsid w:val="00FE076D"/>
    <w:rsid w:val="00FE1DC9"/>
    <w:rsid w:val="00FE4EB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B786"/>
  <w15:docId w15:val="{3ACF2010-838A-43DA-8E7F-258EE1A79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79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B864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unhideWhenUsed/>
    <w:rsid w:val="008F19F7"/>
    <w:rPr>
      <w:color w:val="0000FF" w:themeColor="hyperlink"/>
      <w:u w:val="single"/>
    </w:rPr>
  </w:style>
  <w:style w:type="paragraph" w:styleId="StandardWeb">
    <w:name w:val="Normal (Web)"/>
    <w:basedOn w:val="Normal"/>
    <w:uiPriority w:val="99"/>
    <w:unhideWhenUsed/>
    <w:rsid w:val="00731B92"/>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Naglaeno">
    <w:name w:val="Strong"/>
    <w:basedOn w:val="Zadanifontodlomka"/>
    <w:uiPriority w:val="22"/>
    <w:qFormat/>
    <w:rsid w:val="00731B92"/>
    <w:rPr>
      <w:b/>
      <w:bCs/>
    </w:rPr>
  </w:style>
  <w:style w:type="paragraph" w:styleId="Tijeloteksta">
    <w:name w:val="Body Text"/>
    <w:basedOn w:val="Normal"/>
    <w:link w:val="TijelotekstaChar"/>
    <w:uiPriority w:val="99"/>
    <w:rsid w:val="00E3139A"/>
    <w:pPr>
      <w:spacing w:after="0" w:line="240" w:lineRule="auto"/>
      <w:jc w:val="both"/>
    </w:pPr>
    <w:rPr>
      <w:rFonts w:ascii="Times New Roman" w:eastAsia="Times New Roman" w:hAnsi="Times New Roman" w:cs="Times New Roman"/>
      <w:sz w:val="24"/>
      <w:szCs w:val="24"/>
      <w:lang w:val="en-GB"/>
    </w:rPr>
  </w:style>
  <w:style w:type="character" w:customStyle="1" w:styleId="TijelotekstaChar">
    <w:name w:val="Tijelo teksta Char"/>
    <w:basedOn w:val="Zadanifontodlomka"/>
    <w:link w:val="Tijeloteksta"/>
    <w:uiPriority w:val="99"/>
    <w:rsid w:val="00E3139A"/>
    <w:rPr>
      <w:rFonts w:ascii="Times New Roman" w:eastAsia="Times New Roman" w:hAnsi="Times New Roman" w:cs="Times New Roman"/>
      <w:sz w:val="24"/>
      <w:szCs w:val="24"/>
      <w:lang w:val="en-GB"/>
    </w:rPr>
  </w:style>
  <w:style w:type="paragraph" w:styleId="Zaglavlje">
    <w:name w:val="header"/>
    <w:basedOn w:val="Normal"/>
    <w:link w:val="ZaglavljeChar"/>
    <w:uiPriority w:val="99"/>
    <w:unhideWhenUsed/>
    <w:rsid w:val="002342F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342F3"/>
  </w:style>
  <w:style w:type="paragraph" w:styleId="Podnoje">
    <w:name w:val="footer"/>
    <w:basedOn w:val="Normal"/>
    <w:link w:val="PodnojeChar"/>
    <w:uiPriority w:val="99"/>
    <w:unhideWhenUsed/>
    <w:rsid w:val="002342F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342F3"/>
  </w:style>
  <w:style w:type="paragraph" w:styleId="Tekstkomentara">
    <w:name w:val="annotation text"/>
    <w:basedOn w:val="Normal"/>
    <w:link w:val="TekstkomentaraChar"/>
    <w:semiHidden/>
    <w:rsid w:val="002D431B"/>
    <w:pPr>
      <w:spacing w:after="0" w:line="240" w:lineRule="auto"/>
    </w:pPr>
    <w:rPr>
      <w:rFonts w:ascii="Times New Roman" w:eastAsia="Times New Roman" w:hAnsi="Times New Roman" w:cs="Times New Roman"/>
      <w:noProof/>
      <w:sz w:val="20"/>
      <w:szCs w:val="20"/>
    </w:rPr>
  </w:style>
  <w:style w:type="character" w:customStyle="1" w:styleId="TekstkomentaraChar">
    <w:name w:val="Tekst komentara Char"/>
    <w:basedOn w:val="Zadanifontodlomka"/>
    <w:link w:val="Tekstkomentara"/>
    <w:semiHidden/>
    <w:rsid w:val="002D431B"/>
    <w:rPr>
      <w:rFonts w:ascii="Times New Roman" w:eastAsia="Times New Roman" w:hAnsi="Times New Roman" w:cs="Times New Roman"/>
      <w:noProof/>
      <w:sz w:val="20"/>
      <w:szCs w:val="20"/>
    </w:rPr>
  </w:style>
  <w:style w:type="paragraph" w:styleId="Tekstbalonia">
    <w:name w:val="Balloon Text"/>
    <w:basedOn w:val="Normal"/>
    <w:link w:val="TekstbaloniaChar"/>
    <w:uiPriority w:val="99"/>
    <w:semiHidden/>
    <w:unhideWhenUsed/>
    <w:rsid w:val="00752D4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52D46"/>
    <w:rPr>
      <w:rFonts w:ascii="Segoe UI" w:hAnsi="Segoe UI" w:cs="Segoe UI"/>
      <w:sz w:val="18"/>
      <w:szCs w:val="18"/>
    </w:rPr>
  </w:style>
  <w:style w:type="paragraph" w:styleId="Odlomakpopisa">
    <w:name w:val="List Paragraph"/>
    <w:basedOn w:val="Normal"/>
    <w:link w:val="OdlomakpopisaChar"/>
    <w:uiPriority w:val="34"/>
    <w:qFormat/>
    <w:rsid w:val="00C9499F"/>
    <w:pPr>
      <w:ind w:left="720"/>
      <w:contextualSpacing/>
    </w:pPr>
  </w:style>
  <w:style w:type="character" w:customStyle="1" w:styleId="OdlomakpopisaChar">
    <w:name w:val="Odlomak popisa Char"/>
    <w:basedOn w:val="Zadanifontodlomka"/>
    <w:link w:val="Odlomakpopisa"/>
    <w:uiPriority w:val="34"/>
    <w:rsid w:val="00A75F2C"/>
  </w:style>
  <w:style w:type="paragraph" w:customStyle="1" w:styleId="Style1">
    <w:name w:val="Style1"/>
    <w:basedOn w:val="Normal"/>
    <w:uiPriority w:val="99"/>
    <w:rsid w:val="00376A97"/>
    <w:pPr>
      <w:widowControl w:val="0"/>
      <w:autoSpaceDE w:val="0"/>
      <w:autoSpaceDN w:val="0"/>
      <w:adjustRightInd w:val="0"/>
      <w:spacing w:after="0" w:line="276" w:lineRule="exact"/>
      <w:ind w:firstLine="701"/>
      <w:jc w:val="both"/>
    </w:pPr>
    <w:rPr>
      <w:rFonts w:ascii="Arial Unicode M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345554">
      <w:bodyDiv w:val="1"/>
      <w:marLeft w:val="0"/>
      <w:marRight w:val="0"/>
      <w:marTop w:val="0"/>
      <w:marBottom w:val="0"/>
      <w:divBdr>
        <w:top w:val="none" w:sz="0" w:space="0" w:color="auto"/>
        <w:left w:val="none" w:sz="0" w:space="0" w:color="auto"/>
        <w:bottom w:val="none" w:sz="0" w:space="0" w:color="auto"/>
        <w:right w:val="none" w:sz="0" w:space="0" w:color="auto"/>
      </w:divBdr>
    </w:div>
    <w:div w:id="1002077764">
      <w:bodyDiv w:val="1"/>
      <w:marLeft w:val="0"/>
      <w:marRight w:val="0"/>
      <w:marTop w:val="0"/>
      <w:marBottom w:val="0"/>
      <w:divBdr>
        <w:top w:val="none" w:sz="0" w:space="0" w:color="auto"/>
        <w:left w:val="none" w:sz="0" w:space="0" w:color="auto"/>
        <w:bottom w:val="none" w:sz="0" w:space="0" w:color="auto"/>
        <w:right w:val="none" w:sz="0" w:space="0" w:color="auto"/>
      </w:divBdr>
    </w:div>
    <w:div w:id="1743793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ena.matica@kckzz.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89D27-ACEF-4657-8ABC-7E2FDD60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2</Pages>
  <Words>850</Words>
  <Characters>4845</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Helena Matica</cp:lastModifiedBy>
  <cp:revision>182</cp:revision>
  <cp:lastPrinted>2022-09-29T10:51:00Z</cp:lastPrinted>
  <dcterms:created xsi:type="dcterms:W3CDTF">2015-04-08T09:15:00Z</dcterms:created>
  <dcterms:modified xsi:type="dcterms:W3CDTF">2026-11-06T12:02:00Z</dcterms:modified>
</cp:coreProperties>
</file>