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287D9ABF" w14:textId="77777777" w:rsidR="0092117C" w:rsidRDefault="00855261" w:rsidP="006B6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6B6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</w:t>
            </w:r>
            <w:r w:rsidR="00921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razvoja sustava </w:t>
            </w:r>
            <w:r w:rsidR="006B6D33">
              <w:rPr>
                <w:rFonts w:ascii="Times New Roman" w:hAnsi="Times New Roman" w:cs="Times New Roman"/>
                <w:b/>
                <w:sz w:val="24"/>
                <w:szCs w:val="24"/>
              </w:rPr>
              <w:t>civilne zaštite</w:t>
            </w:r>
            <w:r w:rsidR="009211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2025. godinu </w:t>
            </w:r>
          </w:p>
          <w:p w14:paraId="099DC214" w14:textId="77777777" w:rsidR="0092117C" w:rsidRDefault="0092117C" w:rsidP="006B6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trogodišnjim financijskim učincima </w:t>
            </w:r>
          </w:p>
          <w:p w14:paraId="6D4535A6" w14:textId="75A6587E" w:rsidR="00750E4B" w:rsidRPr="00750E4B" w:rsidRDefault="0092117C" w:rsidP="006B6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području </w:t>
            </w:r>
            <w:r w:rsidR="006B6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Koprivničko-križevačke županije 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589EBA71" w14:textId="5BA22C1B" w:rsidR="0092117C" w:rsidRDefault="0092117C" w:rsidP="00921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RAZVOJA SUSTAVA CIVILNE ZAŠTITE ZA 2025. GODINU </w:t>
            </w:r>
          </w:p>
          <w:p w14:paraId="5C637138" w14:textId="1F063173" w:rsidR="0092117C" w:rsidRDefault="0092117C" w:rsidP="00921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TROGODIŠNJIM FINANCIJSKIM UČINCIMA </w:t>
            </w:r>
          </w:p>
          <w:p w14:paraId="64A956BA" w14:textId="0FC9B9DA" w:rsidR="00750E4B" w:rsidRPr="00750E4B" w:rsidRDefault="0092117C" w:rsidP="009211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 PODRUČJU KOPRIVNIČKO-KRIŽEVAČKE ŽUPANIJE</w:t>
            </w: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3DACDF22" w:rsidR="0015298D" w:rsidRPr="00792945" w:rsidRDefault="006B6D33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Služba ureda župana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3F15E26E" w:rsidR="001D08B9" w:rsidRPr="00EB5D1F" w:rsidRDefault="0092117C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4866EFC8" w:rsidR="00862EB8" w:rsidRPr="00EB5D1F" w:rsidRDefault="0092117C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prosinca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B6D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699BE6B2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D33">
              <w:rPr>
                <w:rFonts w:ascii="Times New Roman" w:hAnsi="Times New Roman" w:cs="Times New Roman"/>
                <w:sz w:val="24"/>
                <w:szCs w:val="24"/>
              </w:rPr>
              <w:t xml:space="preserve">Plana 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4DFBB72E" w14:textId="77777777" w:rsidR="001D08B9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  <w:p w14:paraId="7DD15B03" w14:textId="0DC2EF2A" w:rsidR="005379C4" w:rsidRPr="00750E4B" w:rsidRDefault="005379C4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59DB1315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9C4">
              <w:rPr>
                <w:rFonts w:ascii="Times New Roman" w:hAnsi="Times New Roman" w:cs="Times New Roman"/>
                <w:sz w:val="24"/>
                <w:szCs w:val="24"/>
              </w:rPr>
              <w:t>Plana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51F2CECD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117C">
        <w:rPr>
          <w:rFonts w:ascii="Times New Roman" w:hAnsi="Times New Roman" w:cs="Times New Roman"/>
          <w:b/>
          <w:sz w:val="24"/>
          <w:szCs w:val="24"/>
        </w:rPr>
        <w:t>3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>.</w:t>
      </w:r>
      <w:r w:rsidR="006B6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117C">
        <w:rPr>
          <w:rFonts w:ascii="Times New Roman" w:hAnsi="Times New Roman" w:cs="Times New Roman"/>
          <w:b/>
          <w:sz w:val="24"/>
          <w:szCs w:val="24"/>
        </w:rPr>
        <w:t>prosinca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6B6D33">
        <w:rPr>
          <w:rFonts w:ascii="Times New Roman" w:hAnsi="Times New Roman" w:cs="Times New Roman"/>
          <w:b/>
          <w:sz w:val="24"/>
          <w:szCs w:val="24"/>
        </w:rPr>
        <w:t>4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D7E43" w14:textId="77777777" w:rsidR="00357A9E" w:rsidRDefault="00357A9E" w:rsidP="00CA19CD">
      <w:pPr>
        <w:spacing w:after="0" w:line="240" w:lineRule="auto"/>
      </w:pPr>
      <w:r>
        <w:separator/>
      </w:r>
    </w:p>
  </w:endnote>
  <w:endnote w:type="continuationSeparator" w:id="0">
    <w:p w14:paraId="07E3649E" w14:textId="77777777" w:rsidR="00357A9E" w:rsidRDefault="00357A9E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F262A" w14:textId="77777777" w:rsidR="00357A9E" w:rsidRDefault="00357A9E" w:rsidP="00CA19CD">
      <w:pPr>
        <w:spacing w:after="0" w:line="240" w:lineRule="auto"/>
      </w:pPr>
      <w:r>
        <w:separator/>
      </w:r>
    </w:p>
  </w:footnote>
  <w:footnote w:type="continuationSeparator" w:id="0">
    <w:p w14:paraId="56A7066C" w14:textId="77777777" w:rsidR="00357A9E" w:rsidRDefault="00357A9E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850F3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57A9E"/>
    <w:rsid w:val="00377B35"/>
    <w:rsid w:val="003D3CBE"/>
    <w:rsid w:val="004038E8"/>
    <w:rsid w:val="00407119"/>
    <w:rsid w:val="00411B7F"/>
    <w:rsid w:val="004148AB"/>
    <w:rsid w:val="00433108"/>
    <w:rsid w:val="004440FA"/>
    <w:rsid w:val="00447417"/>
    <w:rsid w:val="004733CE"/>
    <w:rsid w:val="00481061"/>
    <w:rsid w:val="004D690B"/>
    <w:rsid w:val="005379C4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B6D33"/>
    <w:rsid w:val="006E363C"/>
    <w:rsid w:val="00750E4B"/>
    <w:rsid w:val="00760977"/>
    <w:rsid w:val="00783C85"/>
    <w:rsid w:val="00792945"/>
    <w:rsid w:val="007A013D"/>
    <w:rsid w:val="007B54C9"/>
    <w:rsid w:val="007F5FD8"/>
    <w:rsid w:val="008361BF"/>
    <w:rsid w:val="00855261"/>
    <w:rsid w:val="00855C5C"/>
    <w:rsid w:val="00862EB8"/>
    <w:rsid w:val="008D2598"/>
    <w:rsid w:val="0092117C"/>
    <w:rsid w:val="00951B83"/>
    <w:rsid w:val="009662D6"/>
    <w:rsid w:val="00970ADE"/>
    <w:rsid w:val="009B368F"/>
    <w:rsid w:val="009C3541"/>
    <w:rsid w:val="009C5CA9"/>
    <w:rsid w:val="00A11EE4"/>
    <w:rsid w:val="00A24D16"/>
    <w:rsid w:val="00AA7416"/>
    <w:rsid w:val="00AB37E1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A597D"/>
    <w:rsid w:val="00DB4784"/>
    <w:rsid w:val="00DC28ED"/>
    <w:rsid w:val="00E32224"/>
    <w:rsid w:val="00E553C5"/>
    <w:rsid w:val="00EB5D1F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56</cp:revision>
  <dcterms:created xsi:type="dcterms:W3CDTF">2015-04-08T09:43:00Z</dcterms:created>
  <dcterms:modified xsi:type="dcterms:W3CDTF">2024-10-31T11:39:00Z</dcterms:modified>
</cp:coreProperties>
</file>