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768F63C1" w:rsidR="00801AF5" w:rsidRPr="00F023F2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89304C" w:rsidRPr="00F023F2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>izmjenama i dopunama Odluke o osnivanju Županijskog savjeta mladih Koprivničko-križevačke županije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C0BE102" w:rsidR="000D4ECD" w:rsidRPr="00F023F2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 xml:space="preserve"> poslove Županijske skupštine i pravne poslove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13693AE3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Razlog donošenja ove Odluke je usklađivanje općeg akta Županijske skupštine s izmjenama zakonskog okvira koji uređuje osnivanje i rad savjeta mladih.  Prijelaznom odredbom opisanom u članku 24. Zakona o izmjenama i dopunama Zakona o savjetima mladih („Narodne novine“ broj 83/23.) propisan je jedinicama lokalne i područne (regionalne) samouprave rok od 90 dana od stupanja na snagu istog, u kojem su obvezne uskladiti odredbe Statuta i drugih općih akata s novinama uvedenim predmetnim Zakonom. </w:t>
            </w:r>
            <w:r w:rsidRPr="008740F3">
              <w:rPr>
                <w:rFonts w:ascii="Times New Roman" w:eastAsia="Calibri" w:hAnsi="Times New Roman" w:cs="Times New Roman"/>
                <w:sz w:val="24"/>
                <w:szCs w:val="24"/>
              </w:rPr>
              <w:t>Sukladno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opisanom Zakonu </w:t>
            </w:r>
            <w:r w:rsidRPr="008740F3">
              <w:rPr>
                <w:rFonts w:ascii="Times New Roman" w:hAnsi="Times New Roman" w:cs="Times New Roman"/>
                <w:sz w:val="24"/>
                <w:szCs w:val="24"/>
              </w:rPr>
              <w:t>u Odluci 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prvenstveno </w:t>
            </w:r>
            <w:r w:rsidRPr="008740F3">
              <w:rPr>
                <w:rFonts w:ascii="Times New Roman" w:hAnsi="Times New Roman" w:cs="Times New Roman"/>
                <w:sz w:val="24"/>
                <w:szCs w:val="24"/>
              </w:rPr>
              <w:t>potrebno brisati odredbe vezane uz zamjenike članova Savjeta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40F3">
              <w:rPr>
                <w:rFonts w:ascii="Times New Roman" w:hAnsi="Times New Roman" w:cs="Times New Roman"/>
                <w:sz w:val="24"/>
                <w:szCs w:val="24"/>
              </w:rPr>
              <w:t xml:space="preserve"> uskladiti broj članova Savjeta, način izbora članova kao i sam rad Savjeta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stoga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pristupilo se izradi izmjena i dopuna Odluke o osnivanju Županijskog savjeta mladih Koprivničko-križevačke županije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način kako slijedi.</w:t>
            </w:r>
          </w:p>
          <w:p w14:paraId="4704C42C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1. definiraju se osnovni elementi koje uređuje predmetni akt, bez podrobnog opisivanja svih sastavnih dijelova iste.</w:t>
            </w:r>
          </w:p>
          <w:p w14:paraId="1CE69E2F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2. istovremeno obnašanje dužnosti člana Županijskog savjeta mladih i člana Županijske skupštine Koprivničko-križevačke županije određuje se kao nespojiva dužnost.</w:t>
            </w:r>
          </w:p>
          <w:p w14:paraId="0A0C7848" w14:textId="77777777" w:rsidR="00F023F2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3.  uređuje se novi način osnivanja članova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Uklanja se institut zamjenika članova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Županijskog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savjeta mladih. Sastav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upanijskog savjeta propisuje se na način da će sedam članova birati Županijska skupština Koprivničko-križevačka županija te će u isti svaki konstituirani lokalni savjet s područja Koprivničko-križevačke županije odrediti svojeg predstavnika.</w:t>
            </w:r>
          </w:p>
          <w:p w14:paraId="36B855B2" w14:textId="6B467BE9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4. preciznije se uređuje pokretanje postupka izbora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objavom Javnog poziva na mrežnoj stranici Koprivničko-križevačke županije. Uvodi se obveza obavještavanja zainteresiranih predlagatelja o pokretanju postupka izbora, a prema raspoloživim kontaktima upravnih tijela.</w:t>
            </w:r>
          </w:p>
          <w:p w14:paraId="58BC5C0A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proširuje se krug ovlaštenih predlagatelja kandidata za izbor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 te se kao isti određuju i udruge nacionalnih manjina. Smanjuju se broj mladih koja čini 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neformalnu skupinu  koja može biti predlagatelj kandidature s 50 osoba na 25. Preciznije se opisuje potrebna dokumentacija u postupku predlaganja kandidata.</w:t>
            </w:r>
          </w:p>
          <w:p w14:paraId="4D23C552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6. sukladno odredbama Zakona propisuje se obveza objave izvješća o provjeri formalnih uvjeta isključivo na mrežnim stranicama Županije.</w:t>
            </w:r>
          </w:p>
          <w:p w14:paraId="7055C4E3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7. regulira se institut objave Javnog poziva u skladu s izmijenjenim obveznim brojem članova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te se uređuje postupak ponovne objave istog u slučaju nepristizanja dovoljnog broja kandidatura.  </w:t>
            </w:r>
          </w:p>
          <w:p w14:paraId="256F1A19" w14:textId="77777777" w:rsidR="00F023F2" w:rsidRPr="00F3702B" w:rsidRDefault="00F023F2" w:rsidP="00F023F2">
            <w:pPr>
              <w:spacing w:line="276" w:lineRule="auto"/>
              <w:jc w:val="both"/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8. precizira se vrijeme izbora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Odlukom se umjesto dosadašnjeg </w:t>
            </w:r>
            <w:r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tajnog uvodi postupak javnog glasovanja, koji se  detaljno opisuje. U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>ređuje se način postupanja Županije u odnosu na konstituirane lokalne savjete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su obvezn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predložiti svoje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predstavnika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Županijski s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>avjet mladih.</w:t>
            </w:r>
          </w:p>
          <w:p w14:paraId="3248FEA2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9. uklanja se institut zamjenika članova te se kao obvezna objava, određuje objava na mrežnim stranicama Županije.</w:t>
            </w:r>
          </w:p>
          <w:p w14:paraId="355D669E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10. produljuju se mandat članova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koji će umjesto dosadašnjih tri godine biti podudaran s mandatom članova Županijske skupštine koji si ih i birali, a s ciljem poboljšanja komunikacije savjeta mladih s predstavničkim tijelima.</w:t>
            </w:r>
          </w:p>
          <w:p w14:paraId="5B36861A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11. širi se djelokrug rada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 kojim se detaljnije uređuje obveza provedbe konzultacije savjeta mladih s mladima, organizacijama mladih i za mlade o temama bitnima za mlade  te se u isti opisuje  obveza predlaganja svojeg predstavnika u Savjet mladih Republike Hrvatske.   </w:t>
            </w:r>
          </w:p>
          <w:p w14:paraId="55C370F4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12. uvodi se mogućnost održavanja elektroničkih  sjednica te se uređuje provedba istih, čime se uvodi fleksibilnost u način rada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mladih.</w:t>
            </w:r>
          </w:p>
          <w:p w14:paraId="45D134DB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13. se uvodi još jedna odredba kojom se želi doprinijeti fleksibilnosti rada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te se kao odlučujući glas prilikom odlučivanja, a slučajevima jednakog broja glasova za  i protiv, definira glas predsjednika. Nadalje, briše se institut zamjenika članova. Odredbom se dodatno uređuje način odlučivanja u slučajevima osobne zainteresiranosti člana Savjeta mladih o nekom pitanju.</w:t>
            </w:r>
          </w:p>
          <w:p w14:paraId="05E584D6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14.  proširuje se sadržaj godišnjeg Programa rada praćenog pripadajućim financijskim planom te se propisuje 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Županijski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 mladih podnosi Županijskoj skupštini program rada  na odobravanje najkasnije do 30. studenoga, a ne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više do 30. rujna kako je bilo ranije definirano.  </w:t>
            </w:r>
          </w:p>
          <w:p w14:paraId="5125BFF6" w14:textId="11FF1E1C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15. propisuje se naknada za rad članova, kao i pravo na putne i druge troškove koje bi ostvarivali članovi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mladih, a u skladu s odlukom o naknadama predsjedniku, potpredsjednicima i članovima Županijske skupštine i njihovih radnih tijela. Naknada se veže uz rad na sjednici, te se mjesečno pojedinom članu može maksimalno isplatiti u iznosu do 27 eura. Nadalje uređuje se način isplate naknade za slučaj da članovi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avjeta, izabrani predstavnici lokalnih savjeta mladih ostvaruju naknadu po dvije osnove.</w:t>
            </w:r>
          </w:p>
          <w:p w14:paraId="30421F61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16.  dodaje se novi članak 18.a kojim se uređuje obveza objave informacija na mrežnoj stranici Županije o svim pitanjima od interesa za mlade, članovima i radu Savjeta.</w:t>
            </w:r>
          </w:p>
          <w:p w14:paraId="73BA8C00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17. terminološki se usklađuje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općeniti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naziv upravnog tijela nadležnog za rad sa Savjetom mladih.</w:t>
            </w:r>
          </w:p>
          <w:p w14:paraId="5699CBF1" w14:textId="77777777" w:rsidR="00F023F2" w:rsidRPr="003E0418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Člancima 18. i 19. mijenja se rok u kojem su članovi Savjeta mladih obvezni održati zajednički sastanak s predsjednikom Županijske skupštine i županom. Umjesto dosadašnje obveza održavanja zajedničkog sastanka svakih tri mjeseca, uvodi se obveza održavanja istih u roku od svakih 6 mjeseci. </w:t>
            </w:r>
          </w:p>
          <w:p w14:paraId="671D283D" w14:textId="068D8130" w:rsidR="00536519" w:rsidRPr="00F023F2" w:rsidRDefault="00F023F2" w:rsidP="00F023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20. jasno se definira da se na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Županijski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 mladih izabran na 2. sjednici Županijske skupštine Koprivničko-križevačke županije održanoj 6. rujna 2021. godine do isteka mandata primjenjuju odredbe Zakona o savjetima mladih („Narodne novine“ broj 41/14.)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679541BC" w:rsidR="00BA407D" w:rsidRPr="00F023F2" w:rsidRDefault="0055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3D9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0C19816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E865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A09D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9AC722F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1A7D5098" w:rsidR="00CE0826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Članovi Županijskog savjeta mladih 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 jedince lokalne samouprave s područja Koprivničko-križevačke županije</w:t>
            </w:r>
            <w:r w:rsid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proaktivno su 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informirane o mogućnostima sudjelovanja u savjetovanju s javnošću. </w:t>
            </w:r>
          </w:p>
          <w:p w14:paraId="22183086" w14:textId="77777777" w:rsidR="003C493F" w:rsidRPr="00F023F2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Pr="00F023F2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8B7E849" w:rsidR="002731BB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5478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26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5478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F023F2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Pr="00F023F2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96B3C" w14:textId="77777777" w:rsidR="0056361F" w:rsidRPr="00F023F2" w:rsidRDefault="0056361F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20CD6A08" w:rsidR="007773CC" w:rsidRPr="00F023F2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ANALIZA DOSTAVLJENIH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PRIMJEDABA:</w:t>
            </w:r>
          </w:p>
          <w:p w14:paraId="728E64A4" w14:textId="77777777" w:rsidR="00292AF7" w:rsidRPr="00F023F2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0DA9BE6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7A6BC59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AEA08EF" w:rsidR="00F91726" w:rsidRPr="00F023F2" w:rsidRDefault="00AF0B94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studenoga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BB8CEFB" w:rsidR="003517C8" w:rsidRPr="00F023F2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55478C" w:rsidRPr="00F023F2">
        <w:rPr>
          <w:rFonts w:ascii="Times New Roman" w:hAnsi="Times New Roman" w:cs="Times New Roman"/>
          <w:sz w:val="24"/>
          <w:szCs w:val="24"/>
        </w:rPr>
        <w:t>1</w:t>
      </w:r>
      <w:r w:rsidR="00F023F2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7C90BB23" w:rsidR="003517C8" w:rsidRPr="00F023F2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682A07" w:rsidRPr="00F023F2">
        <w:rPr>
          <w:rFonts w:ascii="Times New Roman" w:hAnsi="Times New Roman" w:cs="Times New Roman"/>
          <w:sz w:val="24"/>
          <w:szCs w:val="24"/>
        </w:rPr>
        <w:t>2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F023F2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535FFA90" w:rsidR="003517C8" w:rsidRPr="00F023F2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F0B94" w:rsidRPr="00F023F2">
        <w:rPr>
          <w:rFonts w:ascii="Times New Roman" w:hAnsi="Times New Roman" w:cs="Times New Roman"/>
          <w:sz w:val="24"/>
          <w:szCs w:val="24"/>
        </w:rPr>
        <w:t>2</w:t>
      </w:r>
      <w:r w:rsidR="00F023F2">
        <w:rPr>
          <w:rFonts w:ascii="Times New Roman" w:hAnsi="Times New Roman" w:cs="Times New Roman"/>
          <w:sz w:val="24"/>
          <w:szCs w:val="24"/>
        </w:rPr>
        <w:t>7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55478C" w:rsidRPr="00F023F2">
        <w:rPr>
          <w:rFonts w:ascii="Times New Roman" w:hAnsi="Times New Roman" w:cs="Times New Roman"/>
          <w:sz w:val="24"/>
          <w:szCs w:val="24"/>
        </w:rPr>
        <w:t>studenoga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4B74" w14:textId="77777777" w:rsidR="00C07E83" w:rsidRDefault="00C07E83" w:rsidP="00A71CBC">
      <w:pPr>
        <w:spacing w:after="0" w:line="240" w:lineRule="auto"/>
      </w:pPr>
      <w:r>
        <w:separator/>
      </w:r>
    </w:p>
  </w:endnote>
  <w:endnote w:type="continuationSeparator" w:id="0">
    <w:p w14:paraId="128D6164" w14:textId="77777777" w:rsidR="00C07E83" w:rsidRDefault="00C07E83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F9A5" w14:textId="77777777" w:rsidR="00C07E83" w:rsidRDefault="00C07E83" w:rsidP="00A71CBC">
      <w:pPr>
        <w:spacing w:after="0" w:line="240" w:lineRule="auto"/>
      </w:pPr>
      <w:r>
        <w:separator/>
      </w:r>
    </w:p>
  </w:footnote>
  <w:footnote w:type="continuationSeparator" w:id="0">
    <w:p w14:paraId="7D917E7B" w14:textId="77777777" w:rsidR="00C07E83" w:rsidRDefault="00C07E83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67CCA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8343F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116</cp:revision>
  <cp:lastPrinted>2021-01-29T07:18:00Z</cp:lastPrinted>
  <dcterms:created xsi:type="dcterms:W3CDTF">2015-04-08T10:22:00Z</dcterms:created>
  <dcterms:modified xsi:type="dcterms:W3CDTF">2023-11-27T10:56:00Z</dcterms:modified>
</cp:coreProperties>
</file>