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E" w:rsidRPr="0093314F" w:rsidRDefault="00A512CE" w:rsidP="00A512CE">
      <w:pPr>
        <w:tabs>
          <w:tab w:val="left" w:pos="1095"/>
        </w:tabs>
        <w:overflowPunct w:val="0"/>
        <w:autoSpaceDE w:val="0"/>
        <w:ind w:right="-41"/>
        <w:jc w:val="both"/>
      </w:pPr>
      <w:r w:rsidRPr="0093314F">
        <w:t>Na temelju članka 55. Statuta Koprivničko-križevačke županije („Službeni glasnik Koprivničko-križevačke županije“ broj 7/13., 14/13., 9/15., 11/15. – pročišćeni tekst, 2/18. i 3/18. – pročišćeni tekst</w:t>
      </w:r>
      <w:r w:rsidR="0093314F" w:rsidRPr="0093314F">
        <w:t>, 4/20., 25/20., 3/21. i 4/21. – pročišćeni tekst</w:t>
      </w:r>
      <w:r w:rsidRPr="0093314F">
        <w:t>), članka 3. Proračuna Koprivničko-križevačke županije za 202</w:t>
      </w:r>
      <w:r w:rsidR="0093314F" w:rsidRPr="0093314F">
        <w:t>2</w:t>
      </w:r>
      <w:r w:rsidRPr="0093314F">
        <w:t>. godinu i projekcije za 202</w:t>
      </w:r>
      <w:r w:rsidR="0093314F" w:rsidRPr="0093314F">
        <w:t>3</w:t>
      </w:r>
      <w:r w:rsidRPr="0093314F">
        <w:t>. i 202</w:t>
      </w:r>
      <w:r w:rsidR="0093314F" w:rsidRPr="0093314F">
        <w:t>4</w:t>
      </w:r>
      <w:r w:rsidRPr="0093314F">
        <w:t>. godinu („Službeni glasnik Koprivn</w:t>
      </w:r>
      <w:r w:rsidR="0093314F" w:rsidRPr="0093314F">
        <w:t>ičko-križevačke županije“ broj 25/21</w:t>
      </w:r>
      <w:r w:rsidRPr="0093314F">
        <w:t xml:space="preserve">.) i čl. 9 Odluke o izvršavanju Proračuna Koprivničko-križevačke županije („Službeni glasnik koprivničko-križevačke županije“ broj </w:t>
      </w:r>
      <w:r w:rsidR="0093314F" w:rsidRPr="0093314F">
        <w:t>25/21</w:t>
      </w:r>
      <w:r w:rsidRPr="0093314F">
        <w:t xml:space="preserve">.) i Ugovora o poslovnoj suradnji u provedbi programa kreditiranja „Poduzetništvo mladih, žena i početnika“ i „Investicije privatnog sektora“, KLASA:302-02/19-01/24, URBOJ:2137/1-04/08-20-7 od 18.02.2020. godine, Župan Koprivničko-križevačke županije raspisuje </w:t>
      </w:r>
    </w:p>
    <w:p w:rsidR="00A512CE" w:rsidRDefault="00A512CE" w:rsidP="00A512CE">
      <w:pPr>
        <w:tabs>
          <w:tab w:val="left" w:pos="1095"/>
        </w:tabs>
        <w:overflowPunct w:val="0"/>
        <w:autoSpaceDE w:val="0"/>
        <w:ind w:right="-41"/>
        <w:jc w:val="both"/>
      </w:pPr>
    </w:p>
    <w:p w:rsidR="00A512CE" w:rsidRDefault="00A512CE" w:rsidP="00A512CE">
      <w:pPr>
        <w:tabs>
          <w:tab w:val="left" w:pos="1095"/>
        </w:tabs>
        <w:overflowPunct w:val="0"/>
        <w:autoSpaceDE w:val="0"/>
        <w:ind w:right="-41"/>
        <w:jc w:val="both"/>
      </w:pPr>
    </w:p>
    <w:p w:rsidR="00A512CE" w:rsidRDefault="00A512CE" w:rsidP="00A512CE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JAVNI POZIV</w:t>
      </w:r>
    </w:p>
    <w:p w:rsidR="00A512CE" w:rsidRDefault="00FC67CA" w:rsidP="00A512CE">
      <w:pPr>
        <w:overflowPunct w:val="0"/>
        <w:autoSpaceDE w:val="0"/>
        <w:ind w:right="-41"/>
        <w:jc w:val="center"/>
        <w:rPr>
          <w:b/>
          <w:bCs/>
        </w:rPr>
      </w:pPr>
      <w:r>
        <w:rPr>
          <w:b/>
          <w:bCs/>
        </w:rPr>
        <w:t xml:space="preserve">za poduzetničke kredite po </w:t>
      </w:r>
      <w:r w:rsidR="00A512CE" w:rsidRPr="00A512CE">
        <w:rPr>
          <w:b/>
          <w:bCs/>
        </w:rPr>
        <w:t>projektu</w:t>
      </w:r>
    </w:p>
    <w:p w:rsidR="00A512CE" w:rsidRDefault="00A512CE" w:rsidP="00A512CE">
      <w:pPr>
        <w:overflowPunct w:val="0"/>
        <w:autoSpaceDE w:val="0"/>
        <w:ind w:right="-41"/>
        <w:jc w:val="center"/>
        <w:rPr>
          <w:b/>
          <w:bCs/>
        </w:rPr>
      </w:pPr>
      <w:r w:rsidRPr="00A512CE">
        <w:rPr>
          <w:b/>
          <w:bCs/>
        </w:rPr>
        <w:t>„OBRTNA SREDSTVA ZA MIKRO I MALE PODUZETNIKE“</w:t>
      </w:r>
    </w:p>
    <w:p w:rsidR="00A512CE" w:rsidRDefault="00A512CE" w:rsidP="00A512CE">
      <w:pPr>
        <w:overflowPunct w:val="0"/>
        <w:autoSpaceDE w:val="0"/>
        <w:ind w:right="-41"/>
        <w:jc w:val="center"/>
        <w:rPr>
          <w:b/>
          <w:bCs/>
        </w:rPr>
      </w:pPr>
    </w:p>
    <w:p w:rsidR="00A512CE" w:rsidRPr="00182A85" w:rsidRDefault="00182A85" w:rsidP="00182A85">
      <w:pPr>
        <w:overflowPunct w:val="0"/>
        <w:autoSpaceDE w:val="0"/>
        <w:ind w:right="-41"/>
        <w:jc w:val="center"/>
        <w:rPr>
          <w:bCs/>
        </w:rPr>
      </w:pPr>
      <w:r>
        <w:rPr>
          <w:bCs/>
        </w:rPr>
        <w:t>I.</w:t>
      </w:r>
    </w:p>
    <w:p w:rsidR="00182A85" w:rsidRDefault="00182A85" w:rsidP="00FC67CA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182A85" w:rsidRDefault="00182A85" w:rsidP="00FC67CA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Pozivaju se gospodarski subjekti (trgovačka društva, obrti, fizičke osobe koje samostalno obavljaju djelatnost, zadruge i ustanove) do 50 zaposlenih i sa sjedištem na području Koprivničko-križevačke županije (Županija), da dostave svoje kreditne  zahtjeve za obrtna sredstva.</w:t>
      </w:r>
    </w:p>
    <w:p w:rsidR="00182A85" w:rsidRDefault="00182A85" w:rsidP="00182A85">
      <w:pPr>
        <w:pStyle w:val="Odlomakpopisa"/>
        <w:overflowPunct w:val="0"/>
        <w:autoSpaceDE w:val="0"/>
        <w:ind w:right="-41"/>
        <w:jc w:val="both"/>
        <w:rPr>
          <w:bCs/>
        </w:rPr>
      </w:pPr>
    </w:p>
    <w:p w:rsidR="00182A85" w:rsidRDefault="00182A85" w:rsidP="00182A85">
      <w:pPr>
        <w:pStyle w:val="Odlomakpopisa"/>
        <w:overflowPunct w:val="0"/>
        <w:autoSpaceDE w:val="0"/>
        <w:ind w:left="0" w:right="-41"/>
        <w:jc w:val="center"/>
        <w:rPr>
          <w:bCs/>
        </w:rPr>
      </w:pPr>
      <w:r w:rsidRPr="00182A85">
        <w:rPr>
          <w:bCs/>
        </w:rPr>
        <w:t>II</w:t>
      </w:r>
      <w:r>
        <w:rPr>
          <w:bCs/>
        </w:rPr>
        <w:t>.</w:t>
      </w:r>
    </w:p>
    <w:p w:rsidR="00182A85" w:rsidRDefault="00182A85" w:rsidP="00182A85">
      <w:pPr>
        <w:pStyle w:val="Odlomakpopisa"/>
        <w:overflowPunct w:val="0"/>
        <w:autoSpaceDE w:val="0"/>
        <w:ind w:left="0" w:right="-41"/>
        <w:jc w:val="center"/>
        <w:rPr>
          <w:bCs/>
        </w:rPr>
      </w:pPr>
    </w:p>
    <w:p w:rsidR="00182A85" w:rsidRDefault="00182A85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Zainteresirani gospodarski subjekti svoje zahtjeve mogu realizirati u Podravskoj banci d.d., Privrednoj banci Zagreb d.d. i Zagrebačkoj banci d.d..</w:t>
      </w:r>
    </w:p>
    <w:p w:rsidR="00182A85" w:rsidRDefault="00182A85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182A85" w:rsidRDefault="00182A85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Ukupni kredi</w:t>
      </w:r>
      <w:r w:rsidR="0085018E">
        <w:rPr>
          <w:bCs/>
        </w:rPr>
        <w:t>tni potencijal Županije iznosi 30.000.000,00</w:t>
      </w:r>
      <w:r>
        <w:rPr>
          <w:bCs/>
        </w:rPr>
        <w:t xml:space="preserve"> kuna</w:t>
      </w:r>
      <w:r w:rsidR="000B66D1">
        <w:rPr>
          <w:bCs/>
        </w:rPr>
        <w:t>.</w:t>
      </w:r>
    </w:p>
    <w:p w:rsidR="00182A85" w:rsidRDefault="00182A85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182A85" w:rsidRDefault="00182A85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 xml:space="preserve">Županija će za odobrene kredite subvencionirati kamatnu stopu </w:t>
      </w:r>
      <w:r w:rsidRPr="00A04BD6">
        <w:rPr>
          <w:b/>
          <w:bCs/>
        </w:rPr>
        <w:t>u visini od 2,00% godišnje</w:t>
      </w:r>
      <w:r>
        <w:rPr>
          <w:bCs/>
        </w:rPr>
        <w:t>, fiksno, za cijelo vrijeme trajanja kredita (razdoblje korištenja, počeka i otplate), za što su planirana sredstva u Proračunu Županije za 202</w:t>
      </w:r>
      <w:r w:rsidR="0093314F">
        <w:rPr>
          <w:bCs/>
        </w:rPr>
        <w:t>2</w:t>
      </w:r>
      <w:r>
        <w:rPr>
          <w:bCs/>
        </w:rPr>
        <w:t xml:space="preserve">. </w:t>
      </w:r>
      <w:r w:rsidR="000B66D1">
        <w:rPr>
          <w:bCs/>
        </w:rPr>
        <w:t>g</w:t>
      </w:r>
      <w:r>
        <w:rPr>
          <w:bCs/>
        </w:rPr>
        <w:t xml:space="preserve">odinu u u iznosu od </w:t>
      </w:r>
      <w:r w:rsidR="0093314F">
        <w:rPr>
          <w:bCs/>
        </w:rPr>
        <w:t xml:space="preserve"> 5</w:t>
      </w:r>
      <w:r w:rsidR="000B66D1">
        <w:rPr>
          <w:bCs/>
        </w:rPr>
        <w:t>00.000,00 kuna.</w:t>
      </w:r>
    </w:p>
    <w:p w:rsidR="000B66D1" w:rsidRDefault="000B66D1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0B66D1" w:rsidRDefault="000B66D1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Troškove zatezne kamate Županija ne subvencionira.</w:t>
      </w:r>
    </w:p>
    <w:p w:rsidR="000B66D1" w:rsidRDefault="000B66D1" w:rsidP="00182A85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0B66D1" w:rsidRDefault="000B66D1" w:rsidP="000B66D1">
      <w:pPr>
        <w:pStyle w:val="Odlomakpopisa"/>
        <w:overflowPunct w:val="0"/>
        <w:autoSpaceDE w:val="0"/>
        <w:ind w:left="0" w:right="-41"/>
        <w:jc w:val="center"/>
        <w:rPr>
          <w:bCs/>
        </w:rPr>
      </w:pPr>
      <w:r>
        <w:rPr>
          <w:bCs/>
        </w:rPr>
        <w:t>III.</w:t>
      </w:r>
    </w:p>
    <w:p w:rsidR="000B66D1" w:rsidRDefault="000B66D1" w:rsidP="000B66D1">
      <w:pPr>
        <w:pStyle w:val="Odlomakpopisa"/>
        <w:overflowPunct w:val="0"/>
        <w:autoSpaceDE w:val="0"/>
        <w:ind w:left="0" w:right="-41"/>
        <w:jc w:val="center"/>
        <w:rPr>
          <w:bCs/>
        </w:rPr>
      </w:pPr>
    </w:p>
    <w:p w:rsidR="00FC67CA" w:rsidRDefault="004E4A97" w:rsidP="00FC67CA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 xml:space="preserve">Krediti </w:t>
      </w:r>
      <w:r w:rsidR="00740F49">
        <w:rPr>
          <w:bCs/>
        </w:rPr>
        <w:t xml:space="preserve">se </w:t>
      </w:r>
      <w:r>
        <w:rPr>
          <w:bCs/>
        </w:rPr>
        <w:t>neće odobravati za ulaganja u slijedeće djelatnosti prema NKD-u 2007.:</w:t>
      </w:r>
    </w:p>
    <w:p w:rsidR="000542FD" w:rsidRDefault="000542FD" w:rsidP="00FC67CA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poslovanja nekretninama (NKD oznaka 68),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djelatnosti kockanja i klađenja (NKD oznaka 92),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financijske djelatnosti i djelatnosti osiguranja (NKD oznake: 64, 65 i 66),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trgovanja ili proizvodnje robe vojne namjene, obrambenih proizvoda i nevojnih ubojitih sredstava,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trgovine na veliko i malo (NKD oznake: 45, 46 i 47),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djelatnosti povezane s proizvodnjom, preradom i stavljanjem na tržište duhana i duhanskih proizvoda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u sektoru ribarstva i akvakulture kako je obuhvaćeno Uredbom (EU) br. 1379/2013.,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lastRenderedPageBreak/>
        <w:t>u sektoru primarne proizvodnje poljoprivrednih proizvoda,</w:t>
      </w:r>
    </w:p>
    <w:p w:rsidR="004E4A97" w:rsidRPr="00953073" w:rsidRDefault="004E4A97" w:rsidP="004E4A97">
      <w:pPr>
        <w:pStyle w:val="Odlomakpopisa"/>
        <w:numPr>
          <w:ilvl w:val="0"/>
          <w:numId w:val="5"/>
        </w:numPr>
        <w:suppressAutoHyphens w:val="0"/>
        <w:jc w:val="both"/>
      </w:pPr>
      <w:r w:rsidRPr="00953073">
        <w:t>ili je namijenjena uspostav</w:t>
      </w:r>
      <w:r w:rsidR="000542FD">
        <w:t>a</w:t>
      </w:r>
      <w:r w:rsidRPr="00953073">
        <w:t xml:space="preserve"> i funkcioniranj</w:t>
      </w:r>
      <w:r w:rsidR="000542FD">
        <w:t>e</w:t>
      </w:r>
      <w:r w:rsidRPr="00953073">
        <w:t xml:space="preserve"> distribucijske mreže u drugim državama članicama</w:t>
      </w:r>
      <w:r w:rsidR="000542FD">
        <w:t xml:space="preserve"> Europske unije</w:t>
      </w:r>
      <w:r w:rsidRPr="00953073">
        <w:t xml:space="preserve"> i trećim zemljama ili je povezana s drugim tekućim troškovima povezanim s izvoznom djelatnošću.</w:t>
      </w:r>
    </w:p>
    <w:p w:rsidR="004E4A97" w:rsidRPr="00FC67CA" w:rsidRDefault="004E4A97" w:rsidP="00FC67CA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38216A" w:rsidRDefault="004E4A97" w:rsidP="00A512CE">
      <w:pPr>
        <w:overflowPunct w:val="0"/>
        <w:autoSpaceDE w:val="0"/>
        <w:ind w:right="-41"/>
        <w:jc w:val="center"/>
        <w:rPr>
          <w:bCs/>
        </w:rPr>
      </w:pPr>
      <w:r>
        <w:rPr>
          <w:bCs/>
        </w:rPr>
        <w:t>IV.</w:t>
      </w:r>
    </w:p>
    <w:p w:rsidR="004E4A97" w:rsidRDefault="004E4A97" w:rsidP="00A512CE">
      <w:pPr>
        <w:overflowPunct w:val="0"/>
        <w:autoSpaceDE w:val="0"/>
        <w:ind w:right="-41"/>
        <w:jc w:val="center"/>
        <w:rPr>
          <w:bCs/>
        </w:rPr>
      </w:pPr>
    </w:p>
    <w:p w:rsidR="00596FA6" w:rsidRDefault="00596FA6" w:rsidP="004E4A97">
      <w:p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Osnovni uvjeti po kojima se odobravaju</w:t>
      </w:r>
      <w:r w:rsidR="00625838">
        <w:rPr>
          <w:bCs/>
        </w:rPr>
        <w:t xml:space="preserve"> krediti su:</w:t>
      </w:r>
    </w:p>
    <w:p w:rsidR="00625838" w:rsidRDefault="00625838" w:rsidP="004E4A97">
      <w:pPr>
        <w:overflowPunct w:val="0"/>
        <w:autoSpaceDE w:val="0"/>
        <w:ind w:right="-41"/>
        <w:jc w:val="both"/>
        <w:rPr>
          <w:bCs/>
        </w:rPr>
      </w:pPr>
    </w:p>
    <w:p w:rsidR="00596FA6" w:rsidRDefault="00596FA6" w:rsidP="004E4A97">
      <w:p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IZNOS KREDITA</w:t>
      </w:r>
    </w:p>
    <w:p w:rsidR="00596FA6" w:rsidRPr="00596FA6" w:rsidRDefault="00596FA6" w:rsidP="00596FA6">
      <w:pPr>
        <w:pStyle w:val="Odlomakpopisa"/>
        <w:numPr>
          <w:ilvl w:val="0"/>
          <w:numId w:val="6"/>
        </w:num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maksimalni iznos 300.000,00 kuna</w:t>
      </w:r>
      <w:r w:rsidR="00625838">
        <w:rPr>
          <w:bCs/>
        </w:rPr>
        <w:t>,</w:t>
      </w:r>
    </w:p>
    <w:p w:rsidR="00596FA6" w:rsidRDefault="00596FA6" w:rsidP="004E4A97">
      <w:pPr>
        <w:overflowPunct w:val="0"/>
        <w:autoSpaceDE w:val="0"/>
        <w:ind w:right="-41"/>
        <w:jc w:val="both"/>
        <w:rPr>
          <w:bCs/>
        </w:rPr>
      </w:pPr>
    </w:p>
    <w:p w:rsidR="004E4A97" w:rsidRDefault="00596FA6" w:rsidP="004E4A97">
      <w:p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NAMJENA KREDITA</w:t>
      </w:r>
    </w:p>
    <w:p w:rsidR="00625838" w:rsidRPr="00C65A6F" w:rsidRDefault="00625838" w:rsidP="00625838">
      <w:pPr>
        <w:pStyle w:val="Odlomakpopisa"/>
        <w:numPr>
          <w:ilvl w:val="0"/>
          <w:numId w:val="8"/>
        </w:numPr>
        <w:tabs>
          <w:tab w:val="left" w:pos="210"/>
        </w:tabs>
        <w:suppressAutoHyphens w:val="0"/>
        <w:jc w:val="both"/>
        <w:rPr>
          <w:bCs/>
        </w:rPr>
      </w:pPr>
      <w:r w:rsidRPr="00C65A6F">
        <w:rPr>
          <w:lang w:eastAsia="hr-HR"/>
        </w:rPr>
        <w:t>financiranje tekućeg poslovanja (npr. nabava sirovine, repromaterijala, poluproizvoda, sitnog inventara, podmirenje obveza prema dobavljačima, troškovi radne snage, opći troškovi tekućeg poslovanja),</w:t>
      </w:r>
    </w:p>
    <w:p w:rsidR="00625838" w:rsidRPr="00734F2A" w:rsidRDefault="00625838" w:rsidP="00625838">
      <w:pPr>
        <w:numPr>
          <w:ilvl w:val="0"/>
          <w:numId w:val="7"/>
        </w:numPr>
        <w:suppressAutoHyphens w:val="0"/>
        <w:jc w:val="both"/>
        <w:rPr>
          <w:lang w:eastAsia="hr-HR"/>
        </w:rPr>
      </w:pPr>
      <w:r w:rsidRPr="00A9090E">
        <w:rPr>
          <w:lang w:eastAsia="hr-HR"/>
        </w:rPr>
        <w:t>podmirenje kratkoročnih obveza prema financijskim institucijama, državi i drugih kratkoročnih obveza, isključujući povrat pozajmica vlasniku, povezanim osobama i ostalim trećim osobama, uz ro</w:t>
      </w:r>
      <w:r>
        <w:rPr>
          <w:lang w:eastAsia="hr-HR"/>
        </w:rPr>
        <w:t>k otplate do najviše 12 mjeseci,</w:t>
      </w:r>
    </w:p>
    <w:p w:rsidR="007C30A0" w:rsidRPr="00734F2A" w:rsidRDefault="007C30A0" w:rsidP="007C30A0">
      <w:pPr>
        <w:suppressAutoHyphens w:val="0"/>
        <w:ind w:left="720"/>
        <w:jc w:val="both"/>
        <w:rPr>
          <w:lang w:eastAsia="hr-HR"/>
        </w:rPr>
      </w:pPr>
    </w:p>
    <w:p w:rsidR="007C30A0" w:rsidRDefault="007C30A0" w:rsidP="007C30A0">
      <w:pPr>
        <w:pStyle w:val="Odlomakpopisa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r</w:t>
      </w:r>
      <w:r w:rsidRPr="00953073">
        <w:rPr>
          <w:lang w:eastAsia="hr-HR"/>
        </w:rPr>
        <w:t>efundiranje vlastitih ulaganja korisnika kredita i refinanciranje postojećih kredita nije dozvoljeno.</w:t>
      </w:r>
    </w:p>
    <w:p w:rsidR="007C30A0" w:rsidRPr="00C65A6F" w:rsidRDefault="007C30A0" w:rsidP="007C30A0">
      <w:pPr>
        <w:suppressAutoHyphens w:val="0"/>
        <w:ind w:left="720"/>
        <w:jc w:val="both"/>
        <w:rPr>
          <w:bCs/>
          <w:lang w:eastAsia="hr-HR"/>
        </w:rPr>
      </w:pPr>
    </w:p>
    <w:p w:rsidR="00625838" w:rsidRDefault="00625838" w:rsidP="00625838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ROK KORIŠTENJA, OTPLATE, POČEK I DINAMIKA OTPLATE</w:t>
      </w:r>
    </w:p>
    <w:p w:rsidR="00625838" w:rsidRDefault="00625838" w:rsidP="00625838">
      <w:pPr>
        <w:numPr>
          <w:ilvl w:val="0"/>
          <w:numId w:val="8"/>
        </w:numPr>
        <w:suppressAutoHyphens w:val="0"/>
        <w:rPr>
          <w:bCs/>
          <w:lang w:eastAsia="hr-HR"/>
        </w:rPr>
      </w:pPr>
      <w:r>
        <w:rPr>
          <w:bCs/>
          <w:lang w:eastAsia="hr-HR"/>
        </w:rPr>
        <w:t>period korištenja maksimalno 3 mjeseca</w:t>
      </w:r>
    </w:p>
    <w:p w:rsidR="00625838" w:rsidRDefault="00625838" w:rsidP="00625838">
      <w:pPr>
        <w:numPr>
          <w:ilvl w:val="0"/>
          <w:numId w:val="8"/>
        </w:numPr>
        <w:suppressAutoHyphens w:val="0"/>
        <w:rPr>
          <w:bCs/>
          <w:lang w:eastAsia="hr-HR"/>
        </w:rPr>
      </w:pPr>
      <w:r>
        <w:rPr>
          <w:bCs/>
          <w:lang w:eastAsia="hr-HR"/>
        </w:rPr>
        <w:t>otplata do 3 godine,</w:t>
      </w:r>
    </w:p>
    <w:p w:rsidR="00625838" w:rsidRDefault="00625838" w:rsidP="00625838">
      <w:pPr>
        <w:numPr>
          <w:ilvl w:val="0"/>
          <w:numId w:val="8"/>
        </w:numPr>
        <w:suppressAutoHyphens w:val="0"/>
        <w:rPr>
          <w:bCs/>
          <w:lang w:eastAsia="hr-HR"/>
        </w:rPr>
      </w:pPr>
      <w:r>
        <w:rPr>
          <w:bCs/>
          <w:lang w:eastAsia="hr-HR"/>
        </w:rPr>
        <w:t>poček maksimalno 12 mjeseci, uračunat u rok otplate,</w:t>
      </w:r>
    </w:p>
    <w:p w:rsidR="00625838" w:rsidRDefault="00625838" w:rsidP="00625838">
      <w:pPr>
        <w:numPr>
          <w:ilvl w:val="0"/>
          <w:numId w:val="8"/>
        </w:numPr>
        <w:suppressAutoHyphens w:val="0"/>
        <w:rPr>
          <w:bCs/>
          <w:lang w:eastAsia="hr-HR"/>
        </w:rPr>
      </w:pPr>
      <w:r>
        <w:rPr>
          <w:bCs/>
          <w:lang w:eastAsia="hr-HR"/>
        </w:rPr>
        <w:t>otplata glavnice: jednake mjesečne ili tromjesečne rate,</w:t>
      </w:r>
    </w:p>
    <w:p w:rsidR="00625838" w:rsidRDefault="00625838" w:rsidP="00625838">
      <w:pPr>
        <w:numPr>
          <w:ilvl w:val="0"/>
          <w:numId w:val="8"/>
        </w:numPr>
        <w:suppressAutoHyphens w:val="0"/>
        <w:rPr>
          <w:bCs/>
          <w:lang w:eastAsia="hr-HR"/>
        </w:rPr>
      </w:pPr>
      <w:r>
        <w:rPr>
          <w:bCs/>
          <w:lang w:eastAsia="hr-HR"/>
        </w:rPr>
        <w:t>otplata kamata: tromjesečno,</w:t>
      </w:r>
    </w:p>
    <w:p w:rsidR="00596FA6" w:rsidRDefault="00596FA6" w:rsidP="004E4A97">
      <w:pPr>
        <w:overflowPunct w:val="0"/>
        <w:autoSpaceDE w:val="0"/>
        <w:ind w:right="-41"/>
        <w:jc w:val="both"/>
        <w:rPr>
          <w:bCs/>
        </w:rPr>
      </w:pPr>
    </w:p>
    <w:p w:rsidR="00625838" w:rsidRDefault="00625838" w:rsidP="004E4A97">
      <w:p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KAMATNA STOPA</w:t>
      </w:r>
    </w:p>
    <w:p w:rsidR="00625838" w:rsidRDefault="00625838" w:rsidP="00625838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3% fiksno,</w:t>
      </w:r>
    </w:p>
    <w:p w:rsidR="00625838" w:rsidRDefault="00625838" w:rsidP="00625838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Županija sufinancira kamatu sa 2% tako da kamata za krajnjeg korisnika iznosi 1% godišnje, fiksno,</w:t>
      </w:r>
    </w:p>
    <w:p w:rsidR="00625838" w:rsidRDefault="00625838" w:rsidP="00625838">
      <w:pPr>
        <w:pStyle w:val="Odlomakpopisa"/>
        <w:overflowPunct w:val="0"/>
        <w:autoSpaceDE w:val="0"/>
        <w:ind w:right="-41"/>
        <w:jc w:val="both"/>
        <w:rPr>
          <w:bCs/>
        </w:rPr>
      </w:pPr>
    </w:p>
    <w:p w:rsidR="00625838" w:rsidRDefault="00625838" w:rsidP="00625838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NAKNADE BANCI</w:t>
      </w:r>
    </w:p>
    <w:p w:rsidR="00625838" w:rsidRDefault="007C30A0" w:rsidP="00625838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Podravska banka d.d.: 0,80% na iznos odobrenog kredita, jednokratno, minimalno 500,00 kuna,</w:t>
      </w:r>
    </w:p>
    <w:p w:rsidR="007C30A0" w:rsidRDefault="007C30A0" w:rsidP="00625838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  <w:rPr>
          <w:bCs/>
        </w:rPr>
      </w:pPr>
      <w:r>
        <w:rPr>
          <w:bCs/>
        </w:rPr>
        <w:t>Privredna banka Zagreb d.d. i Zagrebačka banka d.d.: 0,50% na iznos odobrenog kredita, jednokratno, prije korištenja kredita,</w:t>
      </w:r>
    </w:p>
    <w:p w:rsidR="007C30A0" w:rsidRDefault="007C30A0" w:rsidP="007C30A0">
      <w:pPr>
        <w:pStyle w:val="Odlomakpopisa"/>
        <w:overflowPunct w:val="0"/>
        <w:autoSpaceDE w:val="0"/>
        <w:ind w:right="-41"/>
        <w:jc w:val="both"/>
        <w:rPr>
          <w:bCs/>
        </w:rPr>
      </w:pPr>
    </w:p>
    <w:p w:rsidR="007C30A0" w:rsidRDefault="000542FD" w:rsidP="007C30A0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INSTRUMENTI OSIGURANJA POVRATA KREDITA</w:t>
      </w:r>
    </w:p>
    <w:p w:rsidR="000542FD" w:rsidRPr="005B06E1" w:rsidRDefault="000542FD" w:rsidP="000542F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  <w:rPr>
          <w:bCs/>
        </w:rPr>
      </w:pPr>
      <w:r w:rsidRPr="005B06E1">
        <w:rPr>
          <w:bCs/>
        </w:rPr>
        <w:t xml:space="preserve">mjenica, zadužnica te ostali instrumenti osiguranja </w:t>
      </w:r>
      <w:r w:rsidR="005B06E1">
        <w:rPr>
          <w:bCs/>
        </w:rPr>
        <w:t>na zahtjev banke</w:t>
      </w:r>
    </w:p>
    <w:p w:rsidR="000542FD" w:rsidRDefault="00A17F9A" w:rsidP="00A17F9A">
      <w:pPr>
        <w:pStyle w:val="Odlomakpopisa"/>
        <w:tabs>
          <w:tab w:val="left" w:pos="5385"/>
        </w:tabs>
        <w:overflowPunct w:val="0"/>
        <w:autoSpaceDE w:val="0"/>
        <w:ind w:right="-41"/>
        <w:jc w:val="both"/>
        <w:rPr>
          <w:bCs/>
        </w:rPr>
      </w:pPr>
      <w:r>
        <w:rPr>
          <w:bCs/>
        </w:rPr>
        <w:tab/>
      </w:r>
    </w:p>
    <w:p w:rsidR="000542FD" w:rsidRDefault="000542FD" w:rsidP="000542FD">
      <w:pPr>
        <w:pStyle w:val="Odlomakpopisa"/>
        <w:overflowPunct w:val="0"/>
        <w:autoSpaceDE w:val="0"/>
        <w:ind w:left="0" w:right="-41"/>
        <w:jc w:val="center"/>
        <w:rPr>
          <w:bCs/>
        </w:rPr>
      </w:pPr>
      <w:r>
        <w:rPr>
          <w:bCs/>
        </w:rPr>
        <w:t>V.</w:t>
      </w:r>
    </w:p>
    <w:p w:rsidR="000542FD" w:rsidRDefault="000542FD" w:rsidP="000542FD">
      <w:pPr>
        <w:pStyle w:val="Odlomakpopisa"/>
        <w:overflowPunct w:val="0"/>
        <w:autoSpaceDE w:val="0"/>
        <w:ind w:left="0" w:right="-41"/>
        <w:jc w:val="center"/>
        <w:rPr>
          <w:bCs/>
        </w:rPr>
      </w:pPr>
    </w:p>
    <w:p w:rsidR="000542FD" w:rsidRDefault="000542FD" w:rsidP="000542FD">
      <w:pPr>
        <w:pStyle w:val="Odlomakpopisa"/>
        <w:overflowPunct w:val="0"/>
        <w:autoSpaceDE w:val="0"/>
        <w:ind w:left="0" w:right="-41"/>
        <w:jc w:val="both"/>
        <w:rPr>
          <w:bCs/>
        </w:rPr>
      </w:pPr>
      <w:r>
        <w:rPr>
          <w:bCs/>
        </w:rPr>
        <w:t>Prilikom podnošenja zahtjeva potrebno je priložiti slijedeću dokumentaciju:</w:t>
      </w:r>
    </w:p>
    <w:p w:rsidR="00BA1869" w:rsidRDefault="00BA1869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zahtjev za kredit, obrazac T 100096-Z,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>preslika Rješenja o upisu u Obrtni registar / Rješenja o upisu u Sudski registar,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lastRenderedPageBreak/>
        <w:t>preslika Obavijesti o razvrstavanju poslovnog subjekta prema NKD-u 2007.,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>BON2 / SOL2 ne stariji od 30 dana od dana podnošenja zahtjeva,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>Potvrda Porezne uprave o stanju obveza prema državi / Potvrda Porezne uprave o obročnoj otplati poreznog duga, ne starija od 30 dana od dana podnošenja zahtjeva,</w:t>
      </w:r>
    </w:p>
    <w:p w:rsidR="000542FD" w:rsidRPr="008D3F82" w:rsidRDefault="008C4DCC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g</w:t>
      </w:r>
      <w:r w:rsidR="000542FD" w:rsidRPr="008D3F82">
        <w:t>odišnji financijski izvještaji za prethodne dvije godine poslovanja (Bilanca i račun dobiti i gubitka / Knjiga primitaka i izdataka i Popis dugotrajne imovine)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>obrazac JOPPD (stranica A i B),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kratak opis namjene obrtnih sredstava sa odgovarajućom dokumentacijom (predračuni, ugovori, računi za obveze prema vjerovnicima i dr.)</w:t>
      </w:r>
      <w:r w:rsidRPr="008D3F82">
        <w:t>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salda-konti dobavljača</w:t>
      </w:r>
      <w:r w:rsidRPr="008D3F82">
        <w:t>,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 xml:space="preserve">Izjava o potporama, </w:t>
      </w:r>
    </w:p>
    <w:p w:rsidR="000542FD" w:rsidRPr="008D3F82" w:rsidRDefault="000542FD" w:rsidP="000542FD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 w:rsidRPr="008D3F82">
        <w:t>ostala dokumentacija prema potrebi i/ili na zahtjev Banke.</w:t>
      </w:r>
    </w:p>
    <w:p w:rsidR="000542FD" w:rsidRDefault="000542FD" w:rsidP="000542FD">
      <w:pPr>
        <w:pStyle w:val="Odlomakpopisa"/>
        <w:ind w:left="0"/>
      </w:pPr>
      <w:r>
        <w:t>Prilikom analize kreditne sposobnosti Banka može tražiti dodatnu dokumentaciju.</w:t>
      </w:r>
    </w:p>
    <w:p w:rsidR="00BA1869" w:rsidRDefault="00BA1869" w:rsidP="000542FD">
      <w:pPr>
        <w:pStyle w:val="Odlomakpopisa"/>
        <w:ind w:left="0"/>
      </w:pPr>
    </w:p>
    <w:p w:rsidR="00BA1869" w:rsidRDefault="00BA1869" w:rsidP="00BA1869">
      <w:pPr>
        <w:pStyle w:val="Odlomakpopisa"/>
        <w:ind w:left="0"/>
        <w:jc w:val="center"/>
      </w:pPr>
      <w:r>
        <w:t>VI.</w:t>
      </w:r>
    </w:p>
    <w:p w:rsidR="00BA1869" w:rsidRDefault="00BA1869" w:rsidP="00BA1869">
      <w:pPr>
        <w:pStyle w:val="Odlomakpopisa"/>
        <w:ind w:left="0"/>
        <w:jc w:val="center"/>
      </w:pPr>
    </w:p>
    <w:p w:rsidR="00BA1869" w:rsidRDefault="00BA1869" w:rsidP="00BA1869">
      <w:pPr>
        <w:pStyle w:val="Odlomakpopisa"/>
        <w:ind w:left="0"/>
        <w:jc w:val="both"/>
      </w:pPr>
      <w:r>
        <w:t>Županija će osnovati Povjerenstvo za odabir poduzetničkih projekata (Povjerenstvo) koje donosi odluku o subvencioniranju kamatne stope sa 2%, dok konačnu odluku o zaključenju ugovora o kreditu donosi banka.</w:t>
      </w:r>
    </w:p>
    <w:p w:rsidR="00BA1869" w:rsidRDefault="00BA1869" w:rsidP="00BA1869">
      <w:pPr>
        <w:pStyle w:val="Odlomakpopisa"/>
        <w:ind w:left="0"/>
        <w:jc w:val="both"/>
      </w:pPr>
    </w:p>
    <w:p w:rsidR="00BA1869" w:rsidRDefault="00BA1869" w:rsidP="00BA1869">
      <w:pPr>
        <w:pStyle w:val="Odlomakpopisa"/>
        <w:ind w:left="0"/>
        <w:jc w:val="center"/>
      </w:pPr>
      <w:r>
        <w:t>VII.</w:t>
      </w:r>
    </w:p>
    <w:p w:rsidR="00BA1869" w:rsidRDefault="00BA1869" w:rsidP="00BA1869">
      <w:pPr>
        <w:pStyle w:val="Odlomakpopisa"/>
        <w:ind w:left="0"/>
        <w:jc w:val="center"/>
      </w:pPr>
    </w:p>
    <w:p w:rsidR="00D42B6D" w:rsidRDefault="00B945FA" w:rsidP="00D42B6D">
      <w:pPr>
        <w:pStyle w:val="Odlomakpopisa"/>
        <w:ind w:left="0"/>
        <w:jc w:val="both"/>
      </w:pPr>
      <w:r w:rsidRPr="00FF264B">
        <w:t>Temeljem Uredbe komisije (EU) br. 1407/2013 od 18. prosinca 2013. o primjeni članaka 107. i 108. Ugovora o funkcioniranju Europske unije na de minimis potpore</w:t>
      </w:r>
      <w:r>
        <w:t xml:space="preserve"> i Uredbe komisije (EU) 2020/972 od 02.07.2020 te</w:t>
      </w:r>
      <w:r w:rsidRPr="00FF264B">
        <w:t xml:space="preserve"> Zakona o  državnim potporama („Narodne novine“ broj 47/14. i 69/17.)</w:t>
      </w:r>
      <w:r>
        <w:t xml:space="preserve">, </w:t>
      </w:r>
      <w:r w:rsidR="00D42B6D">
        <w:t>gospodarskom subjektu / korisniku kredita biti će izdana</w:t>
      </w:r>
      <w:r w:rsidR="00D42B6D" w:rsidRPr="00EE7340">
        <w:t xml:space="preserve"> Potvrda o dodijeljenoj potpori male vrijednosti </w:t>
      </w:r>
      <w:r w:rsidR="00D42B6D">
        <w:t xml:space="preserve">(za subvencionirani dio kamatne stope) </w:t>
      </w:r>
      <w:r w:rsidR="00D42B6D" w:rsidRPr="00EE7340">
        <w:t>te će vrijednost iste biti unesena u Regist</w:t>
      </w:r>
      <w:r w:rsidR="00D42B6D">
        <w:t>a</w:t>
      </w:r>
      <w:r w:rsidR="00D42B6D" w:rsidRPr="00EE7340">
        <w:t>r državnih potpora</w:t>
      </w:r>
      <w:r w:rsidR="00D42B6D">
        <w:t xml:space="preserve"> i potpora male vrijednosti.</w:t>
      </w:r>
    </w:p>
    <w:p w:rsidR="00D42B6D" w:rsidRDefault="00D42B6D" w:rsidP="00D42B6D">
      <w:pPr>
        <w:pStyle w:val="Odlomakpopisa"/>
        <w:ind w:left="0"/>
        <w:jc w:val="both"/>
      </w:pPr>
    </w:p>
    <w:p w:rsidR="00D42B6D" w:rsidRDefault="00D42B6D" w:rsidP="00D42B6D">
      <w:pPr>
        <w:pStyle w:val="Odlomakpopisa"/>
        <w:ind w:left="0"/>
        <w:jc w:val="both"/>
      </w:pPr>
      <w:r w:rsidRPr="00EC1BCA">
        <w:t xml:space="preserve">Ova potpora ne isključuje ostvarivanje prava gospodarskog subjekta na dodjelu potpore male vrijednosti drugih davatelja, a čiji ukupni iznos ne prelazi 200.000,00 </w:t>
      </w:r>
      <w:r>
        <w:t>EUR-a</w:t>
      </w:r>
      <w:r w:rsidRPr="00EC1BCA">
        <w:t xml:space="preserve"> u kunskoj protuvrijednosti, prema srednjem tečaju Hrvatske narodne banke </w:t>
      </w:r>
      <w:r>
        <w:t>na dan sklapanja ugovora o kreditu</w:t>
      </w:r>
      <w:r w:rsidRPr="00EC1BCA">
        <w:t xml:space="preserve">, u razdoblju od tri fiskalne godine. </w:t>
      </w:r>
    </w:p>
    <w:p w:rsidR="00D42B6D" w:rsidRDefault="00D42B6D" w:rsidP="00D42B6D">
      <w:pPr>
        <w:pStyle w:val="Odlomakpopisa"/>
        <w:ind w:left="0"/>
        <w:jc w:val="both"/>
      </w:pPr>
    </w:p>
    <w:p w:rsidR="00D42B6D" w:rsidRDefault="00D42B6D" w:rsidP="00D42B6D">
      <w:pPr>
        <w:pStyle w:val="Odlomakpopisa"/>
        <w:ind w:left="0"/>
        <w:jc w:val="center"/>
      </w:pPr>
      <w:r>
        <w:t>VIII.</w:t>
      </w:r>
    </w:p>
    <w:p w:rsidR="00D42B6D" w:rsidRDefault="00D42B6D" w:rsidP="00D42B6D">
      <w:pPr>
        <w:pStyle w:val="Odlomakpopisa"/>
        <w:ind w:left="0"/>
        <w:jc w:val="center"/>
      </w:pPr>
    </w:p>
    <w:p w:rsidR="00D42B6D" w:rsidRPr="0026591D" w:rsidRDefault="00D42B6D" w:rsidP="00D42B6D">
      <w:pPr>
        <w:overflowPunct w:val="0"/>
        <w:autoSpaceDE w:val="0"/>
        <w:ind w:right="-41"/>
        <w:jc w:val="both"/>
      </w:pPr>
      <w:r w:rsidRPr="0026591D">
        <w:t>Županija i banka provode kontrolu namjenskog korištenja poduzetničkog kredita.</w:t>
      </w:r>
    </w:p>
    <w:p w:rsidR="00D42B6D" w:rsidRPr="00B56D53" w:rsidRDefault="00D42B6D" w:rsidP="00D42B6D">
      <w:pPr>
        <w:pStyle w:val="Odlomakpopisa"/>
        <w:ind w:left="0"/>
        <w:jc w:val="both"/>
      </w:pPr>
      <w:r w:rsidRPr="00B56D53">
        <w:t>Županija će kontinuirano vršiti kontrolu aktivnosti i statusa gospodarskog subjekta</w:t>
      </w:r>
      <w:r>
        <w:t xml:space="preserve"> / korisnika kredita,</w:t>
      </w:r>
      <w:r w:rsidRPr="00B56D53">
        <w:t xml:space="preserve"> uvidom u baze podataka obrtnog i sudskog registra te Registra poreznih obveznika.</w:t>
      </w:r>
    </w:p>
    <w:p w:rsidR="00D42B6D" w:rsidRDefault="00D42B6D" w:rsidP="00D42B6D">
      <w:pPr>
        <w:pStyle w:val="Odlomakpopisa"/>
        <w:ind w:left="0"/>
        <w:jc w:val="both"/>
      </w:pPr>
    </w:p>
    <w:p w:rsidR="00AB336C" w:rsidRDefault="00AB336C" w:rsidP="00AB336C">
      <w:pPr>
        <w:pStyle w:val="Odlomakpopisa"/>
        <w:ind w:left="0"/>
        <w:jc w:val="center"/>
      </w:pPr>
      <w:r>
        <w:t>IX.</w:t>
      </w:r>
    </w:p>
    <w:p w:rsidR="00AB336C" w:rsidRDefault="00AB336C" w:rsidP="00AB336C">
      <w:pPr>
        <w:pStyle w:val="Odlomakpopisa"/>
        <w:ind w:left="0"/>
        <w:jc w:val="center"/>
      </w:pPr>
    </w:p>
    <w:p w:rsidR="00AB336C" w:rsidRDefault="00AB336C" w:rsidP="00AB336C">
      <w:pPr>
        <w:jc w:val="both"/>
      </w:pPr>
      <w:r>
        <w:t>Zahtjev za kredit</w:t>
      </w:r>
      <w:r w:rsidRPr="006E607B">
        <w:t xml:space="preserve">, zajedno s dokumentacijom </w:t>
      </w:r>
      <w:r>
        <w:t>navedenoj u točki V. ovog Javnog poziva</w:t>
      </w:r>
      <w:r w:rsidRPr="006E607B">
        <w:t xml:space="preserve"> podnose</w:t>
      </w:r>
      <w:r w:rsidRPr="00C21C19">
        <w:t xml:space="preserve"> se</w:t>
      </w:r>
      <w:r>
        <w:t xml:space="preserve"> na e-mail: </w:t>
      </w:r>
      <w:hyperlink r:id="rId6" w:history="1">
        <w:r w:rsidRPr="002E0609">
          <w:rPr>
            <w:rStyle w:val="Hiperveza"/>
          </w:rPr>
          <w:t>pisarnica@kckzz.hr</w:t>
        </w:r>
      </w:hyperlink>
      <w:r>
        <w:t xml:space="preserve"> ili poštom</w:t>
      </w:r>
      <w:r w:rsidRPr="00C21C19">
        <w:t xml:space="preserve"> na adresu: </w:t>
      </w:r>
    </w:p>
    <w:p w:rsidR="00AB336C" w:rsidRPr="0026591D" w:rsidRDefault="00AB336C" w:rsidP="00AB336C">
      <w:pPr>
        <w:jc w:val="both"/>
        <w:rPr>
          <w:color w:val="FF0000"/>
        </w:rPr>
      </w:pPr>
    </w:p>
    <w:p w:rsidR="00AB336C" w:rsidRPr="00C21C19" w:rsidRDefault="00AB336C" w:rsidP="00AB336C">
      <w:pPr>
        <w:pStyle w:val="Odlomakpopisa"/>
        <w:ind w:left="0"/>
        <w:jc w:val="center"/>
      </w:pPr>
      <w:r w:rsidRPr="00C21C19">
        <w:t>Koprivničko-križevačka županija</w:t>
      </w:r>
    </w:p>
    <w:p w:rsidR="00AB336C" w:rsidRDefault="00AB336C" w:rsidP="00AB336C">
      <w:pPr>
        <w:pStyle w:val="Odlomakpopisa"/>
        <w:ind w:left="0"/>
        <w:jc w:val="center"/>
      </w:pPr>
      <w:r w:rsidRPr="00C21C19">
        <w:t>Upravni odjel za gospodarstvo,</w:t>
      </w:r>
      <w:r>
        <w:t xml:space="preserve"> komunalne djelatnosti i</w:t>
      </w:r>
      <w:r w:rsidRPr="00C21C19">
        <w:t xml:space="preserve"> poljoprivredu</w:t>
      </w:r>
      <w:r>
        <w:t>, soba 61/II,</w:t>
      </w:r>
    </w:p>
    <w:p w:rsidR="00AB336C" w:rsidRDefault="00AB336C" w:rsidP="00AB336C">
      <w:pPr>
        <w:pStyle w:val="Odlomakpopisa"/>
        <w:ind w:left="0"/>
        <w:jc w:val="center"/>
      </w:pPr>
      <w:r w:rsidRPr="00C21C19">
        <w:t>Antuna Nemčića</w:t>
      </w:r>
      <w:r>
        <w:t xml:space="preserve"> 5,</w:t>
      </w:r>
    </w:p>
    <w:p w:rsidR="00AB336C" w:rsidRDefault="00AB336C" w:rsidP="00AB336C">
      <w:pPr>
        <w:pStyle w:val="Odlomakpopisa"/>
        <w:ind w:left="0"/>
        <w:jc w:val="center"/>
      </w:pPr>
      <w:r w:rsidRPr="00C21C19">
        <w:t>48000 Koprivnica</w:t>
      </w:r>
      <w:r>
        <w:t>.</w:t>
      </w:r>
    </w:p>
    <w:p w:rsidR="00AB336C" w:rsidRPr="00B945FA" w:rsidRDefault="00AB336C" w:rsidP="00AB336C">
      <w:pPr>
        <w:pStyle w:val="Odlomakpopisa"/>
        <w:ind w:left="0"/>
        <w:rPr>
          <w:b/>
        </w:rPr>
      </w:pPr>
      <w:r w:rsidRPr="00B945FA">
        <w:rPr>
          <w:b/>
        </w:rPr>
        <w:t>Zahtjevi s nepotpunom dokumentacijom neće se razmatrati na Povjerenstvu.</w:t>
      </w:r>
    </w:p>
    <w:p w:rsidR="00AB336C" w:rsidRDefault="00AB336C" w:rsidP="00AB336C">
      <w:pPr>
        <w:pStyle w:val="Odlomakpopisa"/>
        <w:overflowPunct w:val="0"/>
        <w:autoSpaceDE w:val="0"/>
        <w:ind w:right="-41"/>
        <w:jc w:val="center"/>
      </w:pPr>
      <w:r>
        <w:lastRenderedPageBreak/>
        <w:t>X.</w:t>
      </w:r>
    </w:p>
    <w:p w:rsidR="00AB336C" w:rsidRDefault="00AB336C" w:rsidP="00AB336C">
      <w:pPr>
        <w:pStyle w:val="Odlomakpopisa"/>
        <w:overflowPunct w:val="0"/>
        <w:autoSpaceDE w:val="0"/>
        <w:ind w:right="-41"/>
        <w:jc w:val="center"/>
      </w:pPr>
    </w:p>
    <w:p w:rsidR="00AB336C" w:rsidRPr="00A616D7" w:rsidRDefault="00AB336C" w:rsidP="00AB336C">
      <w:pPr>
        <w:pStyle w:val="Odlomakpopisa"/>
        <w:ind w:left="0"/>
        <w:jc w:val="both"/>
      </w:pPr>
      <w:r w:rsidRPr="00A616D7">
        <w:t xml:space="preserve">Ovaj Javni poziv objavljuje se na  Internet stranici Koprivničko-križevačke županije </w:t>
      </w:r>
      <w:hyperlink r:id="rId7" w:history="1">
        <w:r w:rsidRPr="00A616D7">
          <w:rPr>
            <w:rStyle w:val="Hiperveza"/>
          </w:rPr>
          <w:t>www.kckzz.hr</w:t>
        </w:r>
      </w:hyperlink>
      <w:r w:rsidRPr="00A616D7">
        <w:t xml:space="preserve">/  (Javni pozivi) i u tjednom listu Podravski list. </w:t>
      </w:r>
    </w:p>
    <w:p w:rsidR="00AB336C" w:rsidRDefault="00AB336C" w:rsidP="00AB336C">
      <w:pPr>
        <w:pStyle w:val="Odlomakpopisa"/>
        <w:ind w:left="0"/>
        <w:jc w:val="both"/>
      </w:pPr>
    </w:p>
    <w:p w:rsidR="00AB336C" w:rsidRDefault="00AB336C" w:rsidP="00AB336C">
      <w:pPr>
        <w:pStyle w:val="Odlomakpopisa"/>
        <w:ind w:left="0"/>
        <w:jc w:val="both"/>
      </w:pPr>
      <w:r w:rsidRPr="00A616D7">
        <w:t>Sve informacije možete dobiti u Upravnom odjelu za gospodarstvo, komunalne djelatnosti i poljoprivredu, soba 61/II, na telefon 658-235 ili na e-mail:</w:t>
      </w:r>
      <w:r w:rsidR="00B945FA">
        <w:t xml:space="preserve"> </w:t>
      </w:r>
      <w:hyperlink r:id="rId8" w:history="1">
        <w:r w:rsidR="00B945FA" w:rsidRPr="00230DD6">
          <w:rPr>
            <w:rStyle w:val="Hiperveza"/>
          </w:rPr>
          <w:t>jasna.sabolic@kckzz.hr</w:t>
        </w:r>
      </w:hyperlink>
      <w:r w:rsidR="00B945FA">
        <w:t>.</w:t>
      </w:r>
    </w:p>
    <w:p w:rsidR="00B945FA" w:rsidRPr="00A616D7" w:rsidRDefault="00B945FA" w:rsidP="00AB336C">
      <w:pPr>
        <w:pStyle w:val="Odlomakpopisa"/>
        <w:ind w:left="0"/>
        <w:jc w:val="both"/>
      </w:pPr>
    </w:p>
    <w:p w:rsidR="00AB336C" w:rsidRDefault="00AB336C" w:rsidP="00AB336C">
      <w:pPr>
        <w:overflowPunct w:val="0"/>
        <w:autoSpaceDE w:val="0"/>
        <w:ind w:right="-41"/>
        <w:jc w:val="both"/>
        <w:rPr>
          <w:color w:val="FF0000"/>
        </w:rPr>
      </w:pPr>
    </w:p>
    <w:p w:rsidR="00AB336C" w:rsidRDefault="00AB336C" w:rsidP="00AB336C">
      <w:pPr>
        <w:overflowPunct w:val="0"/>
        <w:autoSpaceDE w:val="0"/>
        <w:ind w:right="-41"/>
        <w:jc w:val="both"/>
        <w:rPr>
          <w:color w:val="FF0000"/>
        </w:rPr>
      </w:pPr>
    </w:p>
    <w:p w:rsidR="00AB336C" w:rsidRDefault="00AB336C" w:rsidP="00AB336C">
      <w:pPr>
        <w:overflowPunct w:val="0"/>
        <w:autoSpaceDE w:val="0"/>
        <w:ind w:right="-41"/>
        <w:jc w:val="both"/>
        <w:rPr>
          <w:color w:val="FF0000"/>
        </w:rPr>
      </w:pPr>
    </w:p>
    <w:p w:rsidR="00AB336C" w:rsidRPr="00C72DF4" w:rsidRDefault="00AB336C" w:rsidP="00AB336C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ŽUPAN</w:t>
      </w:r>
    </w:p>
    <w:p w:rsidR="00AB336C" w:rsidRPr="00C72DF4" w:rsidRDefault="00AB336C" w:rsidP="00AB336C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KOPRIVNIČKO-KRIŽEVAČKE ŽUPANIJE</w:t>
      </w:r>
    </w:p>
    <w:p w:rsidR="00AB336C" w:rsidRPr="00C72DF4" w:rsidRDefault="00AB336C" w:rsidP="00AB336C">
      <w:pPr>
        <w:overflowPunct w:val="0"/>
        <w:autoSpaceDE w:val="0"/>
        <w:ind w:right="-41"/>
        <w:jc w:val="center"/>
      </w:pPr>
    </w:p>
    <w:p w:rsidR="00AB336C" w:rsidRDefault="00AB336C" w:rsidP="00AB336C">
      <w:pPr>
        <w:overflowPunct w:val="0"/>
        <w:autoSpaceDE w:val="0"/>
        <w:ind w:right="-41"/>
        <w:jc w:val="center"/>
        <w:rPr>
          <w:color w:val="FF0000"/>
        </w:rPr>
      </w:pPr>
    </w:p>
    <w:p w:rsidR="00AB336C" w:rsidRDefault="00AB336C" w:rsidP="00AB336C">
      <w:pPr>
        <w:overflowPunct w:val="0"/>
        <w:autoSpaceDE w:val="0"/>
        <w:ind w:right="-41"/>
        <w:jc w:val="both"/>
        <w:rPr>
          <w:color w:val="FF0000"/>
        </w:rPr>
      </w:pPr>
    </w:p>
    <w:p w:rsidR="00AB336C" w:rsidRDefault="00AB336C" w:rsidP="00AB336C">
      <w:pPr>
        <w:overflowPunct w:val="0"/>
        <w:autoSpaceDE w:val="0"/>
        <w:ind w:right="-41"/>
        <w:jc w:val="both"/>
        <w:rPr>
          <w:color w:val="FF0000"/>
        </w:rPr>
      </w:pPr>
    </w:p>
    <w:p w:rsidR="00AB336C" w:rsidRPr="00BF53AF" w:rsidRDefault="00AB336C" w:rsidP="00AB336C">
      <w:pPr>
        <w:overflowPunct w:val="0"/>
        <w:autoSpaceDE w:val="0"/>
        <w:ind w:right="-41"/>
        <w:jc w:val="both"/>
      </w:pPr>
      <w:r w:rsidRPr="00BF53AF">
        <w:t>KLASA:302-0</w:t>
      </w:r>
      <w:r w:rsidR="00A90945">
        <w:t>1</w:t>
      </w:r>
      <w:r w:rsidRPr="00BF53AF">
        <w:t>/</w:t>
      </w:r>
      <w:r>
        <w:t>2</w:t>
      </w:r>
      <w:r w:rsidR="00A90945">
        <w:t>2</w:t>
      </w:r>
      <w:r w:rsidRPr="00BF53AF">
        <w:t>-01/</w:t>
      </w:r>
      <w:r w:rsidR="00A17F9A">
        <w:softHyphen/>
        <w:t>5</w:t>
      </w:r>
    </w:p>
    <w:p w:rsidR="00AB336C" w:rsidRPr="00BF53AF" w:rsidRDefault="00AB336C" w:rsidP="00AB336C">
      <w:pPr>
        <w:overflowPunct w:val="0"/>
        <w:autoSpaceDE w:val="0"/>
        <w:ind w:right="-41"/>
        <w:jc w:val="both"/>
      </w:pPr>
      <w:r w:rsidRPr="00BF53AF">
        <w:t>URBROJ:21</w:t>
      </w:r>
      <w:r w:rsidR="00A60EC5">
        <w:t>37</w:t>
      </w:r>
      <w:r w:rsidR="00A90945">
        <w:t>-04/08-22-1</w:t>
      </w:r>
    </w:p>
    <w:p w:rsidR="00AB336C" w:rsidRDefault="00AB336C" w:rsidP="00AB336C">
      <w:pPr>
        <w:overflowPunct w:val="0"/>
        <w:autoSpaceDE w:val="0"/>
        <w:ind w:right="-41"/>
        <w:jc w:val="both"/>
      </w:pPr>
    </w:p>
    <w:p w:rsidR="00AB336C" w:rsidRDefault="00AB336C" w:rsidP="00AB336C">
      <w:pPr>
        <w:overflowPunct w:val="0"/>
        <w:autoSpaceDE w:val="0"/>
        <w:ind w:right="-41"/>
        <w:jc w:val="both"/>
      </w:pPr>
      <w:r w:rsidRPr="00551374">
        <w:t>Koprivnica</w:t>
      </w:r>
      <w:r w:rsidR="00551374" w:rsidRPr="00551374">
        <w:t>,</w:t>
      </w:r>
      <w:r w:rsidR="00A04BD6">
        <w:t xml:space="preserve"> 15</w:t>
      </w:r>
      <w:r w:rsidR="00551374">
        <w:t>.</w:t>
      </w:r>
      <w:r w:rsidR="00A90945">
        <w:t xml:space="preserve"> ožujak</w:t>
      </w:r>
      <w:r w:rsidRPr="00BF53AF">
        <w:t xml:space="preserve"> 202</w:t>
      </w:r>
      <w:r w:rsidR="00A90945">
        <w:t>2</w:t>
      </w:r>
      <w:r w:rsidRPr="00BF53AF">
        <w:t xml:space="preserve">. </w:t>
      </w:r>
      <w:r>
        <w:tab/>
      </w:r>
    </w:p>
    <w:p w:rsidR="00AB336C" w:rsidRDefault="00AB336C" w:rsidP="00AB336C">
      <w:pPr>
        <w:overflowPunct w:val="0"/>
        <w:autoSpaceDE w:val="0"/>
        <w:ind w:right="-41"/>
        <w:jc w:val="both"/>
      </w:pPr>
      <w:r>
        <w:tab/>
      </w:r>
      <w:r>
        <w:tab/>
      </w:r>
      <w:r>
        <w:tab/>
      </w:r>
      <w:r>
        <w:tab/>
      </w:r>
    </w:p>
    <w:p w:rsidR="00AB336C" w:rsidRDefault="00AB336C" w:rsidP="00AB336C">
      <w:pPr>
        <w:overflowPunct w:val="0"/>
        <w:autoSpaceDE w:val="0"/>
        <w:ind w:right="-41"/>
        <w:jc w:val="both"/>
      </w:pPr>
    </w:p>
    <w:p w:rsidR="00AB336C" w:rsidRDefault="00AB336C" w:rsidP="00AB336C">
      <w:pPr>
        <w:overflowPunct w:val="0"/>
        <w:autoSpaceDE w:val="0"/>
        <w:ind w:right="-41"/>
        <w:jc w:val="both"/>
      </w:pPr>
    </w:p>
    <w:p w:rsidR="00AB336C" w:rsidRPr="00DC53B6" w:rsidRDefault="00872968" w:rsidP="00AB336C">
      <w:pPr>
        <w:overflowPunct w:val="0"/>
        <w:autoSpaceDE w:val="0"/>
        <w:ind w:left="5664" w:right="-41" w:firstLine="708"/>
        <w:jc w:val="both"/>
        <w:rPr>
          <w:b/>
        </w:rPr>
      </w:pPr>
      <w:r>
        <w:rPr>
          <w:b/>
        </w:rPr>
        <w:t xml:space="preserve">   </w:t>
      </w:r>
      <w:r w:rsidR="00AB336C" w:rsidRPr="00DC53B6">
        <w:rPr>
          <w:b/>
        </w:rPr>
        <w:t>Ž U P A N :</w:t>
      </w:r>
    </w:p>
    <w:p w:rsidR="00AB336C" w:rsidRPr="00DC53B6" w:rsidRDefault="00AB336C" w:rsidP="00AB336C">
      <w:pPr>
        <w:overflowPunct w:val="0"/>
        <w:autoSpaceDE w:val="0"/>
        <w:ind w:right="-41"/>
        <w:jc w:val="both"/>
        <w:rPr>
          <w:b/>
        </w:rPr>
      </w:pP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  <w:t xml:space="preserve">             Darko Koren, ing. </w:t>
      </w:r>
      <w:proofErr w:type="spellStart"/>
      <w:r w:rsidRPr="00DC53B6">
        <w:rPr>
          <w:b/>
        </w:rPr>
        <w:t>građ</w:t>
      </w:r>
      <w:proofErr w:type="spellEnd"/>
      <w:r w:rsidRPr="00DC53B6">
        <w:rPr>
          <w:b/>
        </w:rPr>
        <w:t>.</w:t>
      </w:r>
      <w:r w:rsidR="00872968">
        <w:rPr>
          <w:b/>
        </w:rPr>
        <w:t xml:space="preserve">, </w:t>
      </w:r>
      <w:proofErr w:type="spellStart"/>
      <w:r w:rsidR="00872968">
        <w:rPr>
          <w:b/>
        </w:rPr>
        <w:t>v.r</w:t>
      </w:r>
      <w:proofErr w:type="spellEnd"/>
      <w:r w:rsidR="00872968">
        <w:rPr>
          <w:b/>
        </w:rPr>
        <w:t>.</w:t>
      </w:r>
    </w:p>
    <w:p w:rsidR="00AB336C" w:rsidRPr="00EC1BCA" w:rsidRDefault="00AB336C" w:rsidP="00AB336C">
      <w:pPr>
        <w:pStyle w:val="Odlomakpopisa"/>
        <w:ind w:left="0"/>
        <w:jc w:val="both"/>
      </w:pPr>
    </w:p>
    <w:p w:rsidR="00BA1869" w:rsidRDefault="00BA1869" w:rsidP="00BA1869">
      <w:pPr>
        <w:pStyle w:val="Odlomakpopisa"/>
        <w:ind w:left="0"/>
        <w:jc w:val="both"/>
      </w:pPr>
    </w:p>
    <w:p w:rsidR="000542FD" w:rsidRDefault="000542FD" w:rsidP="000542FD">
      <w:pPr>
        <w:pStyle w:val="Odlomakpopisa"/>
        <w:overflowPunct w:val="0"/>
        <w:autoSpaceDE w:val="0"/>
        <w:ind w:left="0" w:right="-41"/>
        <w:jc w:val="both"/>
        <w:rPr>
          <w:bCs/>
        </w:rPr>
      </w:pPr>
    </w:p>
    <w:p w:rsidR="00BA1869" w:rsidRDefault="00BA1869" w:rsidP="00BA1869">
      <w:pPr>
        <w:pStyle w:val="Odlomakpopisa"/>
        <w:overflowPunct w:val="0"/>
        <w:autoSpaceDE w:val="0"/>
        <w:ind w:left="0" w:right="-41"/>
        <w:jc w:val="center"/>
        <w:rPr>
          <w:bCs/>
        </w:rPr>
      </w:pPr>
    </w:p>
    <w:sectPr w:rsidR="00BA1869" w:rsidSect="002D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D7"/>
    <w:multiLevelType w:val="hybridMultilevel"/>
    <w:tmpl w:val="58D41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C82"/>
    <w:multiLevelType w:val="hybridMultilevel"/>
    <w:tmpl w:val="1DDE3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224"/>
    <w:multiLevelType w:val="multilevel"/>
    <w:tmpl w:val="0A4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734C"/>
    <w:multiLevelType w:val="hybridMultilevel"/>
    <w:tmpl w:val="EB5E3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1FBC"/>
    <w:multiLevelType w:val="hybridMultilevel"/>
    <w:tmpl w:val="333AC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41A58"/>
    <w:multiLevelType w:val="hybridMultilevel"/>
    <w:tmpl w:val="BC7ED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5F59"/>
    <w:multiLevelType w:val="hybridMultilevel"/>
    <w:tmpl w:val="455091EC"/>
    <w:lvl w:ilvl="0" w:tplc="9CDC2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C18"/>
    <w:multiLevelType w:val="hybridMultilevel"/>
    <w:tmpl w:val="305487D8"/>
    <w:lvl w:ilvl="0" w:tplc="19B47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D2030"/>
    <w:multiLevelType w:val="hybridMultilevel"/>
    <w:tmpl w:val="CA56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818C8"/>
    <w:multiLevelType w:val="hybridMultilevel"/>
    <w:tmpl w:val="DDA6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0EF3"/>
    <w:multiLevelType w:val="hybridMultilevel"/>
    <w:tmpl w:val="C192AAEE"/>
    <w:lvl w:ilvl="0" w:tplc="EA2882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2CE"/>
    <w:rsid w:val="000542FD"/>
    <w:rsid w:val="000B66D1"/>
    <w:rsid w:val="00182A85"/>
    <w:rsid w:val="00261BDA"/>
    <w:rsid w:val="00263CB6"/>
    <w:rsid w:val="002D1CAE"/>
    <w:rsid w:val="0036290D"/>
    <w:rsid w:val="0038216A"/>
    <w:rsid w:val="003E5BE9"/>
    <w:rsid w:val="0041470C"/>
    <w:rsid w:val="004E4A97"/>
    <w:rsid w:val="00551374"/>
    <w:rsid w:val="00596FA6"/>
    <w:rsid w:val="005B06E1"/>
    <w:rsid w:val="00603B38"/>
    <w:rsid w:val="00625838"/>
    <w:rsid w:val="00734F2A"/>
    <w:rsid w:val="00740F49"/>
    <w:rsid w:val="007C30A0"/>
    <w:rsid w:val="007D6FF7"/>
    <w:rsid w:val="0085018E"/>
    <w:rsid w:val="00872968"/>
    <w:rsid w:val="008C4DCC"/>
    <w:rsid w:val="00924B24"/>
    <w:rsid w:val="0093314F"/>
    <w:rsid w:val="00935247"/>
    <w:rsid w:val="00A04BD6"/>
    <w:rsid w:val="00A17F9A"/>
    <w:rsid w:val="00A512CE"/>
    <w:rsid w:val="00A60EC5"/>
    <w:rsid w:val="00A90945"/>
    <w:rsid w:val="00AB336C"/>
    <w:rsid w:val="00B036C2"/>
    <w:rsid w:val="00B4118C"/>
    <w:rsid w:val="00B945FA"/>
    <w:rsid w:val="00BA1869"/>
    <w:rsid w:val="00D42B6D"/>
    <w:rsid w:val="00D654D9"/>
    <w:rsid w:val="00EF2A5A"/>
    <w:rsid w:val="00F404E7"/>
    <w:rsid w:val="00FC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12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3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sabolic@kc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kck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D6D0-ACAC-49A9-8575-38EA017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JasnaSabolic</dc:creator>
  <cp:lastModifiedBy>JasnaSabolic</cp:lastModifiedBy>
  <cp:revision>18</cp:revision>
  <cp:lastPrinted>2022-03-11T11:39:00Z</cp:lastPrinted>
  <dcterms:created xsi:type="dcterms:W3CDTF">2021-03-31T07:20:00Z</dcterms:created>
  <dcterms:modified xsi:type="dcterms:W3CDTF">2022-03-14T07:37:00Z</dcterms:modified>
</cp:coreProperties>
</file>